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731B2" w14:textId="007FD471" w:rsidR="00E529DD" w:rsidRPr="004F6F3D" w:rsidRDefault="00E529DD" w:rsidP="00612C63">
      <w:pPr>
        <w:jc w:val="both"/>
        <w:rPr>
          <w:rFonts w:asciiTheme="minorHAnsi" w:hAnsiTheme="minorHAnsi" w:cstheme="minorHAnsi"/>
          <w:b/>
          <w:sz w:val="22"/>
          <w:szCs w:val="22"/>
        </w:rPr>
      </w:pPr>
    </w:p>
    <w:p w14:paraId="4305A8ED" w14:textId="4B2E5694" w:rsidR="00D83F47" w:rsidRPr="004F6F3D" w:rsidRDefault="00D83F47" w:rsidP="00612C63">
      <w:pPr>
        <w:jc w:val="both"/>
        <w:rPr>
          <w:rFonts w:asciiTheme="minorHAnsi" w:hAnsiTheme="minorHAnsi" w:cstheme="minorHAnsi"/>
          <w:b/>
          <w:sz w:val="22"/>
          <w:szCs w:val="22"/>
        </w:rPr>
      </w:pPr>
    </w:p>
    <w:p w14:paraId="4BBC3FD6" w14:textId="0FE9C6F1" w:rsidR="00D83F47" w:rsidRPr="004F6F3D" w:rsidRDefault="00D83F47" w:rsidP="00612C63">
      <w:pPr>
        <w:jc w:val="both"/>
        <w:rPr>
          <w:rFonts w:asciiTheme="minorHAnsi" w:hAnsiTheme="minorHAnsi" w:cstheme="minorHAnsi"/>
          <w:b/>
          <w:sz w:val="22"/>
          <w:szCs w:val="22"/>
        </w:rPr>
      </w:pPr>
    </w:p>
    <w:p w14:paraId="1681C8FF" w14:textId="77777777" w:rsidR="00D83F47" w:rsidRPr="004F6F3D" w:rsidRDefault="00D83F47" w:rsidP="00612C63">
      <w:pPr>
        <w:jc w:val="both"/>
        <w:rPr>
          <w:rFonts w:asciiTheme="minorHAnsi" w:hAnsiTheme="minorHAnsi" w:cstheme="minorHAnsi"/>
          <w:b/>
          <w:sz w:val="22"/>
          <w:szCs w:val="22"/>
        </w:rPr>
      </w:pPr>
    </w:p>
    <w:p w14:paraId="1BD23CD9" w14:textId="77777777" w:rsidR="00A2526F" w:rsidRPr="004F6F3D" w:rsidRDefault="00A2526F" w:rsidP="00612C63">
      <w:pPr>
        <w:jc w:val="both"/>
        <w:rPr>
          <w:rFonts w:asciiTheme="minorHAnsi" w:hAnsiTheme="minorHAnsi" w:cstheme="minorHAnsi"/>
          <w:b/>
          <w:sz w:val="22"/>
          <w:szCs w:val="22"/>
        </w:rPr>
      </w:pPr>
    </w:p>
    <w:sdt>
      <w:sdtPr>
        <w:rPr>
          <w:rFonts w:ascii="Times New Roman" w:eastAsia="Times New Roman" w:hAnsi="Times New Roman" w:cs="Times New Roman"/>
          <w:bCs w:val="0"/>
          <w:smallCaps w:val="0"/>
          <w:color w:val="auto"/>
          <w:sz w:val="24"/>
          <w:szCs w:val="24"/>
        </w:rPr>
        <w:id w:val="-1120150196"/>
        <w:docPartObj>
          <w:docPartGallery w:val="Table of Contents"/>
          <w:docPartUnique/>
        </w:docPartObj>
      </w:sdtPr>
      <w:sdtEndPr>
        <w:rPr>
          <w:rFonts w:asciiTheme="minorHAnsi" w:hAnsiTheme="minorHAnsi" w:cstheme="minorHAnsi"/>
          <w:b/>
          <w:sz w:val="22"/>
          <w:szCs w:val="22"/>
        </w:rPr>
      </w:sdtEndPr>
      <w:sdtContent>
        <w:p w14:paraId="2F85942C" w14:textId="65879649" w:rsidR="00A2526F" w:rsidRPr="004F6F3D" w:rsidRDefault="00A2526F" w:rsidP="00264245">
          <w:pPr>
            <w:pStyle w:val="TOCHeading"/>
          </w:pPr>
          <w:r w:rsidRPr="004F6F3D">
            <w:t>Contents</w:t>
          </w:r>
        </w:p>
        <w:p w14:paraId="4430C323" w14:textId="3D3A6083" w:rsidR="004F6F3D" w:rsidRDefault="00A2526F">
          <w:pPr>
            <w:pStyle w:val="TOC1"/>
            <w:rPr>
              <w:rFonts w:asciiTheme="minorHAnsi" w:eastAsiaTheme="minorEastAsia" w:hAnsiTheme="minorHAnsi" w:cstheme="minorBidi"/>
              <w:kern w:val="2"/>
              <w:sz w:val="22"/>
              <w:lang w:val="en-US"/>
              <w14:ligatures w14:val="standardContextual"/>
            </w:rPr>
          </w:pPr>
          <w:r w:rsidRPr="004F6F3D">
            <w:fldChar w:fldCharType="begin"/>
          </w:r>
          <w:r w:rsidRPr="004F6F3D">
            <w:instrText xml:space="preserve"> TOC \o "1-3" \h \z \u </w:instrText>
          </w:r>
          <w:r w:rsidRPr="004F6F3D">
            <w:fldChar w:fldCharType="separate"/>
          </w:r>
          <w:hyperlink w:anchor="_Toc145410183" w:history="1">
            <w:r w:rsidR="004F6F3D" w:rsidRPr="001C4172">
              <w:rPr>
                <w:rStyle w:val="Hyperlink"/>
              </w:rPr>
              <w:t xml:space="preserve">3.1 </w:t>
            </w:r>
            <w:r w:rsidR="004F6F3D">
              <w:rPr>
                <w:rFonts w:asciiTheme="minorHAnsi" w:eastAsiaTheme="minorEastAsia" w:hAnsiTheme="minorHAnsi" w:cstheme="minorBidi"/>
                <w:kern w:val="2"/>
                <w:sz w:val="22"/>
                <w:lang w:val="en-US"/>
                <w14:ligatures w14:val="standardContextual"/>
              </w:rPr>
              <w:tab/>
            </w:r>
            <w:r w:rsidR="004F6F3D" w:rsidRPr="001C4172">
              <w:rPr>
                <w:rStyle w:val="Hyperlink"/>
              </w:rPr>
              <w:t>Lista de verificare preliminară a documentelor anexate la cererea de finanțare</w:t>
            </w:r>
            <w:r w:rsidR="004F6F3D">
              <w:rPr>
                <w:webHidden/>
              </w:rPr>
              <w:tab/>
            </w:r>
            <w:r w:rsidR="004F6F3D">
              <w:rPr>
                <w:webHidden/>
              </w:rPr>
              <w:fldChar w:fldCharType="begin"/>
            </w:r>
            <w:r w:rsidR="004F6F3D">
              <w:rPr>
                <w:webHidden/>
              </w:rPr>
              <w:instrText xml:space="preserve"> PAGEREF _Toc145410183 \h </w:instrText>
            </w:r>
            <w:r w:rsidR="004F6F3D">
              <w:rPr>
                <w:webHidden/>
              </w:rPr>
            </w:r>
            <w:r w:rsidR="004F6F3D">
              <w:rPr>
                <w:webHidden/>
              </w:rPr>
              <w:fldChar w:fldCharType="separate"/>
            </w:r>
            <w:r w:rsidR="004F6F3D">
              <w:rPr>
                <w:webHidden/>
              </w:rPr>
              <w:t>2</w:t>
            </w:r>
            <w:r w:rsidR="004F6F3D">
              <w:rPr>
                <w:webHidden/>
              </w:rPr>
              <w:fldChar w:fldCharType="end"/>
            </w:r>
          </w:hyperlink>
        </w:p>
        <w:p w14:paraId="27E6A7DD" w14:textId="5B39ED10" w:rsidR="004F6F3D" w:rsidRDefault="009C04C3">
          <w:pPr>
            <w:pStyle w:val="TOC1"/>
            <w:rPr>
              <w:rFonts w:asciiTheme="minorHAnsi" w:eastAsiaTheme="minorEastAsia" w:hAnsiTheme="minorHAnsi" w:cstheme="minorBidi"/>
              <w:kern w:val="2"/>
              <w:sz w:val="22"/>
              <w:lang w:val="en-US"/>
              <w14:ligatures w14:val="standardContextual"/>
            </w:rPr>
          </w:pPr>
          <w:hyperlink w:anchor="_Toc145410185" w:history="1">
            <w:r w:rsidR="004F6F3D" w:rsidRPr="001C4172">
              <w:rPr>
                <w:rStyle w:val="Hyperlink"/>
              </w:rPr>
              <w:t xml:space="preserve">3.2 </w:t>
            </w:r>
            <w:r w:rsidR="004F6F3D">
              <w:rPr>
                <w:rFonts w:asciiTheme="minorHAnsi" w:eastAsiaTheme="minorEastAsia" w:hAnsiTheme="minorHAnsi" w:cstheme="minorBidi"/>
                <w:kern w:val="2"/>
                <w:sz w:val="22"/>
                <w:lang w:val="en-US"/>
                <w14:ligatures w14:val="standardContextual"/>
              </w:rPr>
              <w:tab/>
            </w:r>
            <w:r w:rsidR="004F6F3D" w:rsidRPr="001C4172">
              <w:rPr>
                <w:rStyle w:val="Hyperlink"/>
              </w:rPr>
              <w:t>Grila de verificare</w:t>
            </w:r>
            <w:r w:rsidR="004F6F3D">
              <w:rPr>
                <w:webHidden/>
              </w:rPr>
              <w:tab/>
            </w:r>
            <w:r w:rsidR="004F6F3D">
              <w:rPr>
                <w:webHidden/>
              </w:rPr>
              <w:fldChar w:fldCharType="begin"/>
            </w:r>
            <w:r w:rsidR="004F6F3D">
              <w:rPr>
                <w:webHidden/>
              </w:rPr>
              <w:instrText xml:space="preserve"> PAGEREF _Toc145410185 \h </w:instrText>
            </w:r>
            <w:r w:rsidR="004F6F3D">
              <w:rPr>
                <w:webHidden/>
              </w:rPr>
            </w:r>
            <w:r w:rsidR="004F6F3D">
              <w:rPr>
                <w:webHidden/>
              </w:rPr>
              <w:fldChar w:fldCharType="separate"/>
            </w:r>
            <w:r w:rsidR="004F6F3D">
              <w:rPr>
                <w:webHidden/>
              </w:rPr>
              <w:t>4</w:t>
            </w:r>
            <w:r w:rsidR="004F6F3D">
              <w:rPr>
                <w:webHidden/>
              </w:rPr>
              <w:fldChar w:fldCharType="end"/>
            </w:r>
          </w:hyperlink>
        </w:p>
        <w:p w14:paraId="329226B0" w14:textId="00278046" w:rsidR="00A2526F" w:rsidRPr="004F6F3D" w:rsidRDefault="00A2526F" w:rsidP="00612C63">
          <w:pPr>
            <w:jc w:val="both"/>
            <w:rPr>
              <w:rFonts w:asciiTheme="minorHAnsi" w:hAnsiTheme="minorHAnsi" w:cstheme="minorHAnsi"/>
              <w:sz w:val="22"/>
              <w:szCs w:val="22"/>
            </w:rPr>
          </w:pPr>
          <w:r w:rsidRPr="004F6F3D">
            <w:rPr>
              <w:rFonts w:asciiTheme="minorHAnsi" w:hAnsiTheme="minorHAnsi" w:cstheme="minorHAnsi"/>
              <w:b/>
              <w:bCs/>
              <w:sz w:val="22"/>
              <w:szCs w:val="22"/>
            </w:rPr>
            <w:fldChar w:fldCharType="end"/>
          </w:r>
        </w:p>
      </w:sdtContent>
    </w:sdt>
    <w:p w14:paraId="71A7A5FA" w14:textId="77777777" w:rsidR="00A2526F" w:rsidRPr="004F6F3D" w:rsidRDefault="00A2526F" w:rsidP="00612C63">
      <w:pPr>
        <w:jc w:val="both"/>
        <w:rPr>
          <w:rFonts w:asciiTheme="minorHAnsi" w:hAnsiTheme="minorHAnsi" w:cstheme="minorHAnsi"/>
          <w:b/>
          <w:sz w:val="22"/>
          <w:szCs w:val="22"/>
        </w:rPr>
      </w:pPr>
    </w:p>
    <w:p w14:paraId="6944E7C6" w14:textId="4266EEA8" w:rsidR="00A2526F" w:rsidRPr="004F6F3D" w:rsidRDefault="00A2526F" w:rsidP="00612C63">
      <w:pPr>
        <w:jc w:val="both"/>
        <w:rPr>
          <w:rFonts w:asciiTheme="minorHAnsi" w:hAnsiTheme="minorHAnsi" w:cstheme="minorHAnsi"/>
          <w:sz w:val="22"/>
          <w:szCs w:val="22"/>
        </w:rPr>
      </w:pPr>
    </w:p>
    <w:p w14:paraId="01DE6A24" w14:textId="4C9AA904" w:rsidR="00A2526F" w:rsidRPr="004F6F3D" w:rsidRDefault="00A2526F" w:rsidP="00612C63">
      <w:pPr>
        <w:jc w:val="both"/>
        <w:rPr>
          <w:rFonts w:asciiTheme="minorHAnsi" w:hAnsiTheme="minorHAnsi" w:cstheme="minorHAnsi"/>
          <w:sz w:val="22"/>
          <w:szCs w:val="22"/>
        </w:rPr>
      </w:pPr>
    </w:p>
    <w:p w14:paraId="6452D24C" w14:textId="7DE25AF7" w:rsidR="00D83F47" w:rsidRPr="004F6F3D" w:rsidRDefault="00D83F47" w:rsidP="00612C63">
      <w:pPr>
        <w:spacing w:after="160" w:line="259" w:lineRule="auto"/>
        <w:jc w:val="both"/>
        <w:rPr>
          <w:rFonts w:asciiTheme="minorHAnsi" w:hAnsiTheme="minorHAnsi" w:cstheme="minorHAnsi"/>
          <w:sz w:val="22"/>
          <w:szCs w:val="22"/>
        </w:rPr>
      </w:pPr>
      <w:r w:rsidRPr="004F6F3D">
        <w:rPr>
          <w:rFonts w:asciiTheme="minorHAnsi" w:hAnsiTheme="minorHAnsi" w:cstheme="minorHAnsi"/>
          <w:sz w:val="22"/>
          <w:szCs w:val="22"/>
        </w:rPr>
        <w:br w:type="page"/>
      </w:r>
    </w:p>
    <w:p w14:paraId="28F61FCE" w14:textId="77777777" w:rsidR="00A2526F" w:rsidRPr="004F6F3D" w:rsidRDefault="00A2526F" w:rsidP="00612C63">
      <w:pPr>
        <w:jc w:val="both"/>
        <w:rPr>
          <w:rFonts w:asciiTheme="minorHAnsi" w:hAnsiTheme="minorHAnsi" w:cstheme="minorHAnsi"/>
          <w:sz w:val="22"/>
          <w:szCs w:val="22"/>
        </w:rPr>
      </w:pPr>
    </w:p>
    <w:p w14:paraId="63170583" w14:textId="5F1F4E90" w:rsidR="00A2526F" w:rsidRPr="004F6F3D" w:rsidRDefault="00A2526F" w:rsidP="00264245">
      <w:pPr>
        <w:pStyle w:val="Heading1"/>
      </w:pPr>
      <w:bookmarkStart w:id="0" w:name="_Toc145410183"/>
      <w:r w:rsidRPr="004F6F3D">
        <w:t xml:space="preserve">3.1 </w:t>
      </w:r>
      <w:r w:rsidRPr="004F6F3D">
        <w:tab/>
        <w:t>Lista de verificare preliminară a documentelor anexate la cererea de finanțare</w:t>
      </w:r>
      <w:bookmarkEnd w:id="0"/>
    </w:p>
    <w:p w14:paraId="62FB0881" w14:textId="53822C0E" w:rsidR="00A2526F" w:rsidRPr="004F6F3D" w:rsidRDefault="00A2526F" w:rsidP="00612C63">
      <w:pPr>
        <w:jc w:val="both"/>
        <w:rPr>
          <w:rFonts w:asciiTheme="minorHAnsi" w:hAnsiTheme="minorHAnsi" w:cstheme="minorHAnsi"/>
          <w:b/>
          <w:sz w:val="22"/>
          <w:szCs w:val="22"/>
        </w:rPr>
      </w:pPr>
    </w:p>
    <w:p w14:paraId="43E10434" w14:textId="2A6B270B" w:rsidR="00A2526F" w:rsidRPr="004F6F3D" w:rsidRDefault="00A2526F" w:rsidP="00612C63">
      <w:pPr>
        <w:jc w:val="both"/>
        <w:rPr>
          <w:rFonts w:asciiTheme="minorHAnsi" w:hAnsiTheme="minorHAnsi" w:cstheme="minorHAnsi"/>
          <w:b/>
          <w:sz w:val="22"/>
          <w:szCs w:val="22"/>
        </w:rPr>
      </w:pPr>
    </w:p>
    <w:p w14:paraId="6BC596E7" w14:textId="5F20BD97" w:rsidR="00A2526F" w:rsidRPr="004F6F3D" w:rsidRDefault="005340EA" w:rsidP="00612C63">
      <w:pPr>
        <w:pStyle w:val="Heading2"/>
        <w:jc w:val="both"/>
        <w:rPr>
          <w:rFonts w:asciiTheme="minorHAnsi" w:hAnsiTheme="minorHAnsi" w:cstheme="minorHAnsi"/>
          <w:sz w:val="22"/>
          <w:szCs w:val="22"/>
        </w:rPr>
      </w:pPr>
      <w:r w:rsidRPr="004F6F3D">
        <w:rPr>
          <w:rFonts w:asciiTheme="minorHAnsi" w:hAnsiTheme="minorHAnsi" w:cstheme="minorHAnsi"/>
          <w:sz w:val="22"/>
          <w:szCs w:val="22"/>
        </w:rPr>
        <w:t xml:space="preserve"> </w:t>
      </w:r>
    </w:p>
    <w:p w14:paraId="69CE2FCF" w14:textId="33EAD83B" w:rsidR="00A2526F" w:rsidRPr="004F6F3D" w:rsidRDefault="00A2526F" w:rsidP="00612C63">
      <w:pPr>
        <w:jc w:val="both"/>
        <w:rPr>
          <w:rFonts w:asciiTheme="minorHAnsi" w:hAnsiTheme="minorHAnsi" w:cstheme="minorHAnsi"/>
          <w:b/>
          <w:sz w:val="22"/>
          <w:szCs w:val="22"/>
        </w:rPr>
      </w:pPr>
    </w:p>
    <w:p w14:paraId="3510C265" w14:textId="449FC384" w:rsidR="00A2526F" w:rsidRPr="004F6F3D" w:rsidRDefault="00A2526F" w:rsidP="004F6F3D">
      <w:pPr>
        <w:jc w:val="center"/>
        <w:rPr>
          <w:rFonts w:asciiTheme="minorHAnsi" w:hAnsiTheme="minorHAnsi" w:cstheme="minorHAnsi"/>
          <w:b/>
          <w:sz w:val="22"/>
          <w:szCs w:val="22"/>
        </w:rPr>
      </w:pPr>
      <w:r w:rsidRPr="004F6F3D">
        <w:rPr>
          <w:rFonts w:asciiTheme="minorHAnsi" w:hAnsiTheme="minorHAnsi" w:cstheme="minorHAnsi"/>
          <w:b/>
          <w:caps/>
          <w:sz w:val="22"/>
          <w:szCs w:val="22"/>
        </w:rPr>
        <w:t xml:space="preserve">FIȘĂ DE CONTROL APEL DE PROIECTE </w:t>
      </w:r>
    </w:p>
    <w:p w14:paraId="5EFE715C" w14:textId="77777777" w:rsidR="00A2526F" w:rsidRPr="004F6F3D" w:rsidRDefault="00A2526F" w:rsidP="00612C63">
      <w:pPr>
        <w:jc w:val="both"/>
        <w:rPr>
          <w:rFonts w:asciiTheme="minorHAnsi" w:hAnsiTheme="minorHAnsi" w:cstheme="minorHAnsi"/>
          <w:b/>
          <w:sz w:val="22"/>
          <w:szCs w:val="22"/>
        </w:rPr>
      </w:pPr>
    </w:p>
    <w:p w14:paraId="624FBA00" w14:textId="77777777" w:rsidR="00A2526F" w:rsidRPr="007B40A7"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 xml:space="preserve">Titlul proiectului: </w:t>
      </w:r>
      <w:r w:rsidRPr="007B40A7">
        <w:rPr>
          <w:rFonts w:asciiTheme="minorHAnsi" w:hAnsiTheme="minorHAnsi" w:cstheme="minorHAnsi"/>
          <w:i/>
          <w:sz w:val="22"/>
          <w:szCs w:val="22"/>
          <w:lang w:val="fr-FR"/>
        </w:rPr>
        <w:t>(se completează cu titlul proiectului, aşa cum apare în Formularul cererii de finanţare)</w:t>
      </w:r>
    </w:p>
    <w:p w14:paraId="279F7B33" w14:textId="77777777" w:rsidR="00A2526F" w:rsidRPr="004F6F3D" w:rsidRDefault="00A2526F" w:rsidP="00612C63">
      <w:pPr>
        <w:jc w:val="both"/>
        <w:rPr>
          <w:rFonts w:asciiTheme="minorHAnsi" w:hAnsiTheme="minorHAnsi" w:cstheme="minorHAnsi"/>
          <w:sz w:val="22"/>
          <w:szCs w:val="22"/>
          <w:lang w:val="fr-FR"/>
        </w:rPr>
      </w:pPr>
      <w:r w:rsidRPr="007B40A7">
        <w:rPr>
          <w:rFonts w:asciiTheme="minorHAnsi" w:hAnsiTheme="minorHAnsi" w:cstheme="minorHAnsi"/>
          <w:sz w:val="22"/>
          <w:szCs w:val="22"/>
          <w:lang w:val="fr-FR"/>
        </w:rPr>
        <w:t xml:space="preserve">Solicitant: </w:t>
      </w:r>
      <w:r w:rsidRPr="007B40A7">
        <w:rPr>
          <w:rFonts w:asciiTheme="minorHAnsi" w:hAnsiTheme="minorHAnsi" w:cstheme="minorHAnsi"/>
          <w:i/>
          <w:sz w:val="22"/>
          <w:szCs w:val="22"/>
          <w:lang w:val="fr-FR"/>
        </w:rPr>
        <w:t xml:space="preserve">se completează </w:t>
      </w:r>
      <w:r w:rsidRPr="004F6F3D">
        <w:rPr>
          <w:rFonts w:asciiTheme="minorHAnsi" w:hAnsiTheme="minorHAnsi" w:cstheme="minorHAnsi"/>
          <w:i/>
          <w:sz w:val="22"/>
          <w:szCs w:val="22"/>
          <w:lang w:val="fr-FR"/>
        </w:rPr>
        <w:t>cu denumirea completă a solicitantului, aşa cum apare în Formularul cererii de finanţare</w:t>
      </w:r>
      <w:r w:rsidRPr="004F6F3D">
        <w:rPr>
          <w:rFonts w:asciiTheme="minorHAnsi" w:hAnsiTheme="minorHAnsi" w:cstheme="minorHAnsi"/>
          <w:sz w:val="22"/>
          <w:szCs w:val="22"/>
          <w:lang w:val="fr-FR"/>
        </w:rPr>
        <w:t xml:space="preserve"> </w:t>
      </w:r>
    </w:p>
    <w:p w14:paraId="2C462E44" w14:textId="7AFE5896" w:rsidR="00A2526F" w:rsidRPr="004F6F3D" w:rsidRDefault="002B24C1" w:rsidP="00612C63">
      <w:pPr>
        <w:jc w:val="both"/>
        <w:rPr>
          <w:rFonts w:asciiTheme="minorHAnsi" w:hAnsiTheme="minorHAnsi" w:cstheme="minorHAnsi"/>
          <w:sz w:val="22"/>
          <w:szCs w:val="22"/>
          <w:lang w:val="fr-FR"/>
        </w:rPr>
      </w:pPr>
      <w:r>
        <w:rPr>
          <w:rFonts w:asciiTheme="minorHAnsi" w:hAnsiTheme="minorHAnsi" w:cstheme="minorHAnsi"/>
          <w:sz w:val="22"/>
          <w:szCs w:val="22"/>
          <w:lang w:val="fr-FR"/>
        </w:rPr>
        <w:t>Prioritatea</w:t>
      </w:r>
      <w:r w:rsidR="00A2526F" w:rsidRPr="004F6F3D">
        <w:rPr>
          <w:rFonts w:asciiTheme="minorHAnsi" w:hAnsiTheme="minorHAnsi" w:cstheme="minorHAnsi"/>
          <w:sz w:val="22"/>
          <w:szCs w:val="22"/>
          <w:lang w:val="fr-FR"/>
        </w:rPr>
        <w:t>:......................</w:t>
      </w:r>
    </w:p>
    <w:p w14:paraId="1B69BF45"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Obiectiv specific………….</w:t>
      </w:r>
    </w:p>
    <w:p w14:paraId="42DB885E" w14:textId="77777777" w:rsidR="00A2526F" w:rsidRPr="004F6F3D" w:rsidRDefault="00A2526F" w:rsidP="00612C63">
      <w:pPr>
        <w:jc w:val="both"/>
        <w:rPr>
          <w:rFonts w:asciiTheme="minorHAnsi" w:hAnsiTheme="minorHAnsi" w:cstheme="minorHAnsi"/>
          <w:sz w:val="22"/>
          <w:szCs w:val="22"/>
          <w:lang w:val="fr-FR"/>
        </w:rPr>
      </w:pPr>
      <w:r w:rsidRPr="004F6F3D">
        <w:rPr>
          <w:rFonts w:asciiTheme="minorHAnsi" w:hAnsiTheme="minorHAnsi" w:cstheme="minorHAnsi"/>
          <w:sz w:val="22"/>
          <w:szCs w:val="22"/>
          <w:lang w:val="fr-FR"/>
        </w:rPr>
        <w:t>Apel de propuneri de proiecte:..............</w:t>
      </w:r>
    </w:p>
    <w:p w14:paraId="7B0B50DE" w14:textId="77777777" w:rsidR="00A2526F" w:rsidRPr="004F6F3D" w:rsidRDefault="00A2526F" w:rsidP="00612C63">
      <w:pPr>
        <w:autoSpaceDE w:val="0"/>
        <w:jc w:val="both"/>
        <w:rPr>
          <w:rFonts w:asciiTheme="minorHAnsi" w:hAnsiTheme="minorHAnsi" w:cstheme="minorHAnsi"/>
          <w:sz w:val="22"/>
          <w:szCs w:val="22"/>
        </w:rPr>
      </w:pPr>
    </w:p>
    <w:p w14:paraId="7C2A42DD" w14:textId="401C8468" w:rsidR="00A2526F" w:rsidRPr="004F6F3D" w:rsidRDefault="00A2526F" w:rsidP="00612C63">
      <w:pPr>
        <w:ind w:right="37"/>
        <w:jc w:val="both"/>
        <w:rPr>
          <w:rFonts w:asciiTheme="minorHAnsi" w:hAnsiTheme="minorHAnsi" w:cstheme="minorHAnsi"/>
          <w:noProof w:val="0"/>
          <w:sz w:val="22"/>
          <w:szCs w:val="22"/>
        </w:rPr>
      </w:pPr>
      <w:r w:rsidRPr="004F6F3D">
        <w:rPr>
          <w:rFonts w:asciiTheme="minorHAnsi" w:hAnsiTheme="minorHAnsi" w:cstheme="minorHAnsi"/>
          <w:noProof w:val="0"/>
          <w:sz w:val="22"/>
          <w:szCs w:val="22"/>
        </w:rPr>
        <w:t>În vederea aprobării proiectului, este necesară prezentarea următoarelor documente, anexe ataşate cererii de finanţare:</w:t>
      </w:r>
    </w:p>
    <w:p w14:paraId="7C541FFA" w14:textId="77777777" w:rsidR="00A2526F" w:rsidRPr="004F6F3D" w:rsidRDefault="00A2526F" w:rsidP="00612C63">
      <w:pPr>
        <w:ind w:left="-284" w:right="-164"/>
        <w:jc w:val="both"/>
        <w:rPr>
          <w:rFonts w:asciiTheme="minorHAnsi" w:hAnsiTheme="minorHAnsi" w:cstheme="minorHAnsi"/>
          <w:noProof w:val="0"/>
          <w:sz w:val="22"/>
          <w:szCs w:val="22"/>
        </w:rPr>
      </w:pPr>
    </w:p>
    <w:tbl>
      <w:tblPr>
        <w:tblW w:w="10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7"/>
        <w:gridCol w:w="1060"/>
      </w:tblGrid>
      <w:tr w:rsidR="000A4573" w:rsidRPr="00242285" w14:paraId="7D69C66D"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FC000"/>
          </w:tcPr>
          <w:p w14:paraId="56F4A8AE" w14:textId="35B872C3" w:rsidR="000A4573" w:rsidRPr="00242285" w:rsidRDefault="000A4573">
            <w:pPr>
              <w:pStyle w:val="ListParagraph"/>
              <w:numPr>
                <w:ilvl w:val="0"/>
                <w:numId w:val="6"/>
              </w:numPr>
              <w:overflowPunct w:val="0"/>
              <w:autoSpaceDE w:val="0"/>
              <w:autoSpaceDN w:val="0"/>
              <w:adjustRightInd w:val="0"/>
              <w:spacing w:line="256" w:lineRule="auto"/>
              <w:jc w:val="both"/>
              <w:textAlignment w:val="baseline"/>
              <w:rPr>
                <w:rFonts w:asciiTheme="minorHAnsi" w:hAnsiTheme="minorHAnsi" w:cstheme="minorHAnsi"/>
                <w:b/>
                <w:iCs/>
                <w:noProof w:val="0"/>
                <w:sz w:val="22"/>
                <w:szCs w:val="22"/>
              </w:rPr>
            </w:pPr>
            <w:r w:rsidRPr="004F6F3D">
              <w:rPr>
                <w:rFonts w:asciiTheme="minorHAnsi" w:hAnsiTheme="minorHAnsi" w:cstheme="minorHAnsi"/>
                <w:b/>
                <w:iCs/>
                <w:noProof w:val="0"/>
                <w:sz w:val="22"/>
                <w:szCs w:val="22"/>
              </w:rPr>
              <w:t>Depunerea cererii de finanțare</w:t>
            </w:r>
          </w:p>
        </w:tc>
        <w:tc>
          <w:tcPr>
            <w:tcW w:w="1060" w:type="dxa"/>
            <w:tcBorders>
              <w:top w:val="single" w:sz="4" w:space="0" w:color="auto"/>
              <w:left w:val="single" w:sz="4" w:space="0" w:color="auto"/>
              <w:bottom w:val="single" w:sz="4" w:space="0" w:color="auto"/>
              <w:right w:val="single" w:sz="4" w:space="0" w:color="auto"/>
            </w:tcBorders>
            <w:shd w:val="clear" w:color="auto" w:fill="FFC000"/>
          </w:tcPr>
          <w:p w14:paraId="02F7F474" w14:textId="77777777" w:rsidR="000A4573" w:rsidRPr="00242285" w:rsidRDefault="000A4573" w:rsidP="00612C63">
            <w:pPr>
              <w:spacing w:line="256" w:lineRule="auto"/>
              <w:jc w:val="both"/>
              <w:rPr>
                <w:rFonts w:asciiTheme="minorHAnsi" w:hAnsiTheme="minorHAnsi" w:cstheme="minorHAnsi"/>
                <w:b/>
                <w:noProof w:val="0"/>
                <w:sz w:val="22"/>
                <w:szCs w:val="22"/>
              </w:rPr>
            </w:pPr>
          </w:p>
        </w:tc>
      </w:tr>
      <w:tr w:rsidR="00A2526F" w:rsidRPr="00242285" w14:paraId="3A12FC15"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shd w:val="clear" w:color="auto" w:fill="F2F2F2"/>
            <w:hideMark/>
          </w:tcPr>
          <w:p w14:paraId="425BB839" w14:textId="77777777" w:rsidR="00A2526F" w:rsidRPr="004F6F3D" w:rsidRDefault="00A2526F" w:rsidP="004F6F3D">
            <w:pPr>
              <w:pStyle w:val="ListParagraph"/>
              <w:overflowPunct w:val="0"/>
              <w:autoSpaceDE w:val="0"/>
              <w:autoSpaceDN w:val="0"/>
              <w:adjustRightInd w:val="0"/>
              <w:spacing w:line="256" w:lineRule="auto"/>
              <w:ind w:left="363"/>
              <w:jc w:val="both"/>
              <w:textAlignment w:val="baseline"/>
              <w:rPr>
                <w:rFonts w:asciiTheme="minorHAnsi" w:hAnsiTheme="minorHAnsi" w:cstheme="minorHAnsi"/>
                <w:b/>
                <w:iCs/>
                <w:noProof w:val="0"/>
                <w:sz w:val="22"/>
                <w:szCs w:val="22"/>
              </w:rPr>
            </w:pPr>
            <w:r w:rsidRPr="00242285">
              <w:rPr>
                <w:rFonts w:asciiTheme="minorHAnsi" w:hAnsiTheme="minorHAnsi" w:cstheme="minorHAnsi"/>
                <w:b/>
                <w:iCs/>
                <w:noProof w:val="0"/>
                <w:sz w:val="22"/>
                <w:szCs w:val="22"/>
              </w:rPr>
              <w:t>Cererea de finanțare</w:t>
            </w:r>
          </w:p>
        </w:tc>
        <w:tc>
          <w:tcPr>
            <w:tcW w:w="1060" w:type="dxa"/>
            <w:tcBorders>
              <w:top w:val="single" w:sz="4" w:space="0" w:color="auto"/>
              <w:left w:val="single" w:sz="4" w:space="0" w:color="auto"/>
              <w:bottom w:val="single" w:sz="4" w:space="0" w:color="auto"/>
              <w:right w:val="single" w:sz="4" w:space="0" w:color="auto"/>
            </w:tcBorders>
            <w:shd w:val="clear" w:color="auto" w:fill="F2F2F2"/>
            <w:hideMark/>
          </w:tcPr>
          <w:p w14:paraId="53B74D08" w14:textId="77777777" w:rsidR="00A2526F" w:rsidRPr="004F6F3D" w:rsidRDefault="00A2526F" w:rsidP="00612C63">
            <w:pPr>
              <w:spacing w:line="256" w:lineRule="auto"/>
              <w:jc w:val="both"/>
              <w:rPr>
                <w:rFonts w:asciiTheme="minorHAnsi" w:hAnsiTheme="minorHAnsi" w:cstheme="minorHAnsi"/>
                <w:b/>
                <w:noProof w:val="0"/>
                <w:sz w:val="22"/>
                <w:szCs w:val="22"/>
              </w:rPr>
            </w:pPr>
            <w:r w:rsidRPr="004F6F3D">
              <w:rPr>
                <w:rFonts w:asciiTheme="minorHAnsi" w:hAnsiTheme="minorHAnsi" w:cstheme="minorHAnsi"/>
                <w:b/>
                <w:noProof w:val="0"/>
                <w:sz w:val="22"/>
                <w:szCs w:val="22"/>
              </w:rPr>
              <w:t>DA/NU</w:t>
            </w:r>
          </w:p>
        </w:tc>
      </w:tr>
      <w:tr w:rsidR="00A2526F" w:rsidRPr="00242285" w14:paraId="0909D0F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1590B89" w14:textId="1F70B7C8" w:rsidR="00A2526F" w:rsidRPr="004F6F3D" w:rsidRDefault="00CA0670" w:rsidP="00CA0670">
            <w:pPr>
              <w:pStyle w:val="ListParagraph"/>
              <w:numPr>
                <w:ilvl w:val="0"/>
                <w:numId w:val="5"/>
              </w:numPr>
              <w:rPr>
                <w:rFonts w:asciiTheme="minorHAnsi" w:hAnsiTheme="minorHAnsi" w:cstheme="minorHAnsi"/>
                <w:bCs/>
                <w:iCs/>
                <w:noProof w:val="0"/>
                <w:sz w:val="22"/>
                <w:szCs w:val="22"/>
              </w:rPr>
            </w:pPr>
            <w:r w:rsidRPr="00CA0670">
              <w:rPr>
                <w:rFonts w:asciiTheme="minorHAnsi" w:hAnsiTheme="minorHAnsi" w:cstheme="minorHAnsi"/>
                <w:bCs/>
                <w:iCs/>
                <w:noProof w:val="0"/>
                <w:sz w:val="22"/>
                <w:szCs w:val="22"/>
              </w:rPr>
              <w:t>Documente privind identificarea reprezentantului legal  al solicitantului/part</w:t>
            </w:r>
            <w:r w:rsidR="002B24C1">
              <w:rPr>
                <w:rFonts w:asciiTheme="minorHAnsi" w:hAnsiTheme="minorHAnsi" w:cstheme="minorHAnsi"/>
                <w:bCs/>
                <w:iCs/>
                <w:noProof w:val="0"/>
                <w:sz w:val="22"/>
                <w:szCs w:val="22"/>
              </w:rPr>
              <w:t>e</w:t>
            </w:r>
            <w:r w:rsidRPr="00CA0670">
              <w:rPr>
                <w:rFonts w:asciiTheme="minorHAnsi" w:hAnsiTheme="minorHAnsi" w:cstheme="minorHAnsi"/>
                <w:bCs/>
                <w:iCs/>
                <w:noProof w:val="0"/>
                <w:sz w:val="22"/>
                <w:szCs w:val="22"/>
              </w:rPr>
              <w:t>nerilor, acolo unde este cazul</w:t>
            </w:r>
          </w:p>
        </w:tc>
        <w:tc>
          <w:tcPr>
            <w:tcW w:w="1060" w:type="dxa"/>
            <w:tcBorders>
              <w:top w:val="single" w:sz="4" w:space="0" w:color="auto"/>
              <w:left w:val="single" w:sz="4" w:space="0" w:color="auto"/>
              <w:bottom w:val="single" w:sz="4" w:space="0" w:color="auto"/>
              <w:right w:val="single" w:sz="4" w:space="0" w:color="auto"/>
            </w:tcBorders>
          </w:tcPr>
          <w:p w14:paraId="701C4ED9" w14:textId="77777777" w:rsidR="00A2526F" w:rsidRPr="004F6F3D" w:rsidRDefault="00A2526F" w:rsidP="00612C63">
            <w:pPr>
              <w:spacing w:line="256" w:lineRule="auto"/>
              <w:jc w:val="both"/>
              <w:rPr>
                <w:rFonts w:asciiTheme="minorHAnsi" w:hAnsiTheme="minorHAnsi" w:cstheme="minorHAnsi"/>
                <w:b/>
                <w:noProof w:val="0"/>
                <w:sz w:val="22"/>
                <w:szCs w:val="22"/>
              </w:rPr>
            </w:pPr>
          </w:p>
        </w:tc>
      </w:tr>
      <w:tr w:rsidR="00CA0670" w:rsidRPr="00242285" w14:paraId="66863F70"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B2B2199" w14:textId="0A995E2B" w:rsidR="00CA0670" w:rsidRPr="004F6F3D" w:rsidRDefault="00CA0670">
            <w:pPr>
              <w:pStyle w:val="ListParagraph"/>
              <w:numPr>
                <w:ilvl w:val="0"/>
                <w:numId w:val="5"/>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4F6F3D">
              <w:rPr>
                <w:rFonts w:asciiTheme="minorHAnsi" w:hAnsiTheme="minorHAnsi" w:cstheme="minorHAnsi"/>
                <w:bCs/>
                <w:iCs/>
                <w:noProof w:val="0"/>
                <w:sz w:val="22"/>
                <w:szCs w:val="22"/>
              </w:rPr>
              <w:t>Mandatul special/ împuternicirea specială pentru semnarea (digitală) a certificării aplicației  și transmiterea cererii de finanțare prin M</w:t>
            </w:r>
            <w:r w:rsidR="002B24C1">
              <w:rPr>
                <w:rFonts w:asciiTheme="minorHAnsi" w:hAnsiTheme="minorHAnsi" w:cstheme="minorHAnsi"/>
                <w:bCs/>
                <w:iCs/>
                <w:noProof w:val="0"/>
                <w:sz w:val="22"/>
                <w:szCs w:val="22"/>
              </w:rPr>
              <w:t>y</w:t>
            </w:r>
            <w:r w:rsidRPr="004F6F3D">
              <w:rPr>
                <w:rFonts w:asciiTheme="minorHAnsi" w:hAnsiTheme="minorHAnsi" w:cstheme="minorHAnsi"/>
                <w:bCs/>
                <w:iCs/>
                <w:noProof w:val="0"/>
                <w:sz w:val="22"/>
                <w:szCs w:val="22"/>
              </w:rPr>
              <w:t>SMIS</w:t>
            </w:r>
          </w:p>
        </w:tc>
        <w:tc>
          <w:tcPr>
            <w:tcW w:w="1060" w:type="dxa"/>
            <w:tcBorders>
              <w:top w:val="single" w:sz="4" w:space="0" w:color="auto"/>
              <w:left w:val="single" w:sz="4" w:space="0" w:color="auto"/>
              <w:bottom w:val="single" w:sz="4" w:space="0" w:color="auto"/>
              <w:right w:val="single" w:sz="4" w:space="0" w:color="auto"/>
            </w:tcBorders>
          </w:tcPr>
          <w:p w14:paraId="70B4E370" w14:textId="77777777" w:rsidR="00CA0670" w:rsidRPr="004F6F3D" w:rsidRDefault="00CA0670" w:rsidP="00612C63">
            <w:pPr>
              <w:spacing w:line="256" w:lineRule="auto"/>
              <w:jc w:val="both"/>
              <w:rPr>
                <w:rFonts w:asciiTheme="minorHAnsi" w:hAnsiTheme="minorHAnsi" w:cstheme="minorHAnsi"/>
                <w:b/>
                <w:noProof w:val="0"/>
                <w:sz w:val="22"/>
                <w:szCs w:val="22"/>
              </w:rPr>
            </w:pPr>
          </w:p>
        </w:tc>
      </w:tr>
      <w:tr w:rsidR="00A2526F" w:rsidRPr="00242285" w14:paraId="219C1821"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DF8D3A2" w14:textId="38BE4BD9" w:rsidR="00A2526F" w:rsidRPr="0092582C" w:rsidRDefault="00E119C4">
            <w:pPr>
              <w:pStyle w:val="ListParagraph"/>
              <w:numPr>
                <w:ilvl w:val="0"/>
                <w:numId w:val="5"/>
              </w:numPr>
              <w:overflowPunct w:val="0"/>
              <w:autoSpaceDE w:val="0"/>
              <w:autoSpaceDN w:val="0"/>
              <w:adjustRightInd w:val="0"/>
              <w:spacing w:line="256" w:lineRule="auto"/>
              <w:ind w:left="363" w:hanging="283"/>
              <w:jc w:val="both"/>
              <w:textAlignment w:val="baseline"/>
              <w:rPr>
                <w:rFonts w:asciiTheme="minorHAnsi" w:hAnsiTheme="minorHAnsi" w:cstheme="minorHAnsi"/>
                <w:bCs/>
                <w:iCs/>
                <w:noProof w:val="0"/>
                <w:sz w:val="22"/>
                <w:szCs w:val="22"/>
              </w:rPr>
            </w:pPr>
            <w:r w:rsidRPr="00E119C4">
              <w:rPr>
                <w:rFonts w:asciiTheme="minorHAnsi" w:hAnsiTheme="minorHAnsi" w:cstheme="minorHAnsi"/>
                <w:bCs/>
                <w:iCs/>
                <w:noProof w:val="0"/>
                <w:sz w:val="22"/>
                <w:szCs w:val="22"/>
              </w:rPr>
              <w:t xml:space="preserve">Documentele statutare ale solicitantului </w:t>
            </w:r>
            <w:r w:rsidR="00CA0670" w:rsidRPr="00CA0670">
              <w:rPr>
                <w:rFonts w:asciiTheme="minorHAnsi" w:hAnsiTheme="minorHAnsi" w:cstheme="minorHAnsi"/>
                <w:b/>
                <w:iCs/>
                <w:noProof w:val="0"/>
                <w:sz w:val="22"/>
                <w:szCs w:val="22"/>
              </w:rPr>
              <w:t>(apelul de tip  A)</w:t>
            </w:r>
          </w:p>
          <w:p w14:paraId="43671778" w14:textId="16DD569C" w:rsidR="00B4468D" w:rsidRPr="00B4468D" w:rsidRDefault="00B4468D" w:rsidP="00B4468D">
            <w:pPr>
              <w:autoSpaceDE w:val="0"/>
              <w:autoSpaceDN w:val="0"/>
              <w:adjustRightInd w:val="0"/>
              <w:jc w:val="both"/>
              <w:rPr>
                <w:rFonts w:ascii="Calibri" w:eastAsia="Calibri" w:hAnsi="Calibri" w:cs="Calibri"/>
                <w:bCs/>
                <w:noProof w:val="0"/>
                <w:sz w:val="22"/>
                <w:szCs w:val="22"/>
              </w:rPr>
            </w:pPr>
            <w:r w:rsidRPr="00B4468D">
              <w:rPr>
                <w:rFonts w:ascii="Calibri" w:eastAsia="Calibri" w:hAnsi="Calibri" w:cs="Calibri"/>
                <w:bCs/>
                <w:noProof w:val="0"/>
                <w:sz w:val="22"/>
                <w:szCs w:val="22"/>
              </w:rPr>
              <w:t>Constituirea Asociaţiei de Dezvoltare Intercomunitare (ADI)</w:t>
            </w:r>
            <w:r>
              <w:rPr>
                <w:rFonts w:ascii="Calibri" w:eastAsia="Calibri" w:hAnsi="Calibri" w:cs="Calibri"/>
                <w:bCs/>
                <w:noProof w:val="0"/>
                <w:sz w:val="22"/>
                <w:szCs w:val="22"/>
              </w:rPr>
              <w:t>Ș</w:t>
            </w:r>
          </w:p>
          <w:p w14:paraId="3530DE86" w14:textId="5DFD7108" w:rsidR="00B4468D" w:rsidRDefault="00B4468D" w:rsidP="00B4468D">
            <w:pPr>
              <w:pStyle w:val="ListParagraph"/>
              <w:overflowPunct w:val="0"/>
              <w:autoSpaceDE w:val="0"/>
              <w:autoSpaceDN w:val="0"/>
              <w:adjustRightInd w:val="0"/>
              <w:spacing w:line="256" w:lineRule="auto"/>
              <w:ind w:left="363"/>
              <w:jc w:val="both"/>
              <w:textAlignment w:val="baseline"/>
              <w:rPr>
                <w:rFonts w:asciiTheme="minorHAnsi" w:hAnsiTheme="minorHAnsi" w:cstheme="minorHAnsi"/>
                <w:bCs/>
                <w:iCs/>
                <w:noProof w:val="0"/>
                <w:sz w:val="22"/>
                <w:szCs w:val="22"/>
              </w:rPr>
            </w:pPr>
            <w:r w:rsidRPr="00B4468D">
              <w:rPr>
                <w:rFonts w:asciiTheme="minorHAnsi" w:hAnsiTheme="minorHAnsi" w:cstheme="minorHAnsi"/>
                <w:bCs/>
                <w:iCs/>
                <w:noProof w:val="0"/>
                <w:sz w:val="22"/>
                <w:szCs w:val="22"/>
              </w:rPr>
              <w:t>Statutul actualizat consolidat (toate UAT care beneficiaza de investitiii in cadrul proiectului trebuie sa fie membre) si dovada inregistrarii acestuia</w:t>
            </w:r>
            <w:r w:rsidR="009C04C3">
              <w:rPr>
                <w:rFonts w:asciiTheme="minorHAnsi" w:hAnsiTheme="minorHAnsi" w:cstheme="minorHAnsi"/>
                <w:bCs/>
                <w:iCs/>
                <w:noProof w:val="0"/>
                <w:sz w:val="22"/>
                <w:szCs w:val="22"/>
              </w:rPr>
              <w:t xml:space="preserve"> si conformitatea cu prevederile HG 855/2008</w:t>
            </w:r>
          </w:p>
          <w:p w14:paraId="106F7FDF" w14:textId="77777777" w:rsidR="00B4468D" w:rsidRPr="0092582C" w:rsidRDefault="00B4468D" w:rsidP="00B4468D">
            <w:pPr>
              <w:autoSpaceDE w:val="0"/>
              <w:autoSpaceDN w:val="0"/>
              <w:adjustRightInd w:val="0"/>
              <w:jc w:val="both"/>
              <w:rPr>
                <w:rFonts w:eastAsia="Calibri" w:cstheme="minorHAnsi"/>
                <w:bCs/>
              </w:rPr>
            </w:pPr>
            <w:r w:rsidRPr="0092582C">
              <w:rPr>
                <w:rFonts w:eastAsia="Calibri" w:cstheme="minorHAnsi"/>
                <w:bCs/>
              </w:rPr>
              <w:t>Constituirea OR</w:t>
            </w:r>
          </w:p>
          <w:p w14:paraId="2B66E66D" w14:textId="77777777" w:rsidR="00B4468D" w:rsidRPr="0092582C" w:rsidRDefault="00B4468D" w:rsidP="00B4468D">
            <w:pPr>
              <w:pStyle w:val="ListParagraph"/>
              <w:numPr>
                <w:ilvl w:val="0"/>
                <w:numId w:val="19"/>
              </w:numPr>
              <w:jc w:val="both"/>
              <w:rPr>
                <w:rFonts w:asciiTheme="minorHAnsi" w:hAnsiTheme="minorHAnsi" w:cstheme="minorHAnsi"/>
                <w:bCs/>
                <w:iCs/>
                <w:noProof w:val="0"/>
                <w:sz w:val="22"/>
                <w:szCs w:val="22"/>
              </w:rPr>
            </w:pPr>
          </w:p>
          <w:p w14:paraId="28201557" w14:textId="7F96AB01" w:rsidR="00B4468D" w:rsidRPr="004F6F3D" w:rsidRDefault="00B4468D" w:rsidP="0092582C">
            <w:pPr>
              <w:pStyle w:val="ListParagraph"/>
              <w:numPr>
                <w:ilvl w:val="0"/>
                <w:numId w:val="19"/>
              </w:numPr>
              <w:jc w:val="both"/>
              <w:rPr>
                <w:rFonts w:asciiTheme="minorHAnsi" w:hAnsiTheme="minorHAnsi" w:cstheme="minorHAnsi"/>
                <w:bCs/>
                <w:iCs/>
                <w:noProof w:val="0"/>
                <w:sz w:val="22"/>
                <w:szCs w:val="22"/>
              </w:rPr>
            </w:pPr>
            <w:r w:rsidRPr="0092582C">
              <w:rPr>
                <w:rFonts w:cstheme="minorHAnsi"/>
              </w:rPr>
              <w:t xml:space="preserve">Actul constitutiv actualizat </w:t>
            </w:r>
          </w:p>
        </w:tc>
        <w:tc>
          <w:tcPr>
            <w:tcW w:w="1060" w:type="dxa"/>
            <w:tcBorders>
              <w:top w:val="single" w:sz="4" w:space="0" w:color="auto"/>
              <w:left w:val="single" w:sz="4" w:space="0" w:color="auto"/>
              <w:bottom w:val="single" w:sz="4" w:space="0" w:color="auto"/>
              <w:right w:val="single" w:sz="4" w:space="0" w:color="auto"/>
            </w:tcBorders>
          </w:tcPr>
          <w:p w14:paraId="71DF6113" w14:textId="77777777" w:rsidR="00A2526F" w:rsidRPr="004F6F3D" w:rsidRDefault="00A2526F" w:rsidP="00612C63">
            <w:pPr>
              <w:spacing w:line="256" w:lineRule="auto"/>
              <w:jc w:val="both"/>
              <w:rPr>
                <w:rFonts w:asciiTheme="minorHAnsi" w:hAnsiTheme="minorHAnsi" w:cstheme="minorHAnsi"/>
                <w:b/>
                <w:noProof w:val="0"/>
                <w:sz w:val="22"/>
                <w:szCs w:val="22"/>
              </w:rPr>
            </w:pPr>
          </w:p>
        </w:tc>
      </w:tr>
      <w:tr w:rsidR="00EF5DDE" w:rsidRPr="00242285" w14:paraId="6D8E74D8" w14:textId="77777777" w:rsidTr="004F6F3D">
        <w:trPr>
          <w:trHeight w:val="509"/>
          <w:jc w:val="center"/>
        </w:trPr>
        <w:tc>
          <w:tcPr>
            <w:tcW w:w="9047" w:type="dxa"/>
            <w:tcBorders>
              <w:top w:val="single" w:sz="4" w:space="0" w:color="auto"/>
              <w:left w:val="single" w:sz="4" w:space="0" w:color="auto"/>
              <w:bottom w:val="single" w:sz="4" w:space="0" w:color="auto"/>
              <w:right w:val="single" w:sz="4" w:space="0" w:color="auto"/>
            </w:tcBorders>
          </w:tcPr>
          <w:p w14:paraId="773C5B9C" w14:textId="55DD53F1" w:rsidR="00EF5DDE" w:rsidRPr="004F6F3D" w:rsidRDefault="00CA0670" w:rsidP="00CA0670">
            <w:pPr>
              <w:pStyle w:val="ListParagraph"/>
              <w:numPr>
                <w:ilvl w:val="0"/>
                <w:numId w:val="5"/>
              </w:numPr>
              <w:overflowPunct w:val="0"/>
              <w:autoSpaceDE w:val="0"/>
              <w:autoSpaceDN w:val="0"/>
              <w:adjustRightInd w:val="0"/>
              <w:spacing w:line="256" w:lineRule="auto"/>
              <w:ind w:left="363" w:hanging="283"/>
              <w:jc w:val="both"/>
              <w:textAlignment w:val="baseline"/>
            </w:pPr>
            <w:r w:rsidRPr="00CA0670">
              <w:rPr>
                <w:rFonts w:asciiTheme="minorHAnsi" w:hAnsiTheme="minorHAnsi" w:cstheme="minorHAnsi"/>
                <w:bCs/>
                <w:iCs/>
                <w:noProof w:val="0"/>
                <w:sz w:val="22"/>
                <w:szCs w:val="22"/>
              </w:rPr>
              <w:t>Acordul</w:t>
            </w:r>
            <w:r w:rsidRPr="00CA0670">
              <w:rPr>
                <w:rFonts w:asciiTheme="minorHAnsi" w:hAnsiTheme="minorHAnsi" w:cstheme="minorHAnsi"/>
                <w:sz w:val="22"/>
                <w:szCs w:val="22"/>
              </w:rPr>
              <w:t xml:space="preserve"> de parteneriat</w:t>
            </w:r>
            <w:r w:rsidR="002B24C1">
              <w:rPr>
                <w:rFonts w:asciiTheme="minorHAnsi" w:hAnsiTheme="minorHAnsi" w:cstheme="minorHAnsi"/>
                <w:sz w:val="22"/>
                <w:szCs w:val="22"/>
              </w:rPr>
              <w:t>/actul adițional la acordul de parteneriat</w:t>
            </w:r>
            <w:r w:rsidRPr="00CA0670">
              <w:rPr>
                <w:rFonts w:asciiTheme="minorHAnsi" w:hAnsiTheme="minorHAnsi" w:cstheme="minorHAnsi"/>
                <w:sz w:val="22"/>
                <w:szCs w:val="22"/>
              </w:rPr>
              <w:t xml:space="preserve">, acolo unde este cazul </w:t>
            </w:r>
            <w:r w:rsidRPr="00CA0670">
              <w:rPr>
                <w:rFonts w:asciiTheme="minorHAnsi" w:hAnsiTheme="minorHAnsi" w:cstheme="minorHAnsi"/>
                <w:b/>
                <w:bCs/>
                <w:sz w:val="22"/>
                <w:szCs w:val="22"/>
              </w:rPr>
              <w:t>(apel de proiecte B)</w:t>
            </w:r>
          </w:p>
        </w:tc>
        <w:tc>
          <w:tcPr>
            <w:tcW w:w="1060" w:type="dxa"/>
            <w:tcBorders>
              <w:top w:val="single" w:sz="4" w:space="0" w:color="auto"/>
              <w:left w:val="single" w:sz="4" w:space="0" w:color="auto"/>
              <w:bottom w:val="single" w:sz="4" w:space="0" w:color="auto"/>
              <w:right w:val="single" w:sz="4" w:space="0" w:color="auto"/>
            </w:tcBorders>
          </w:tcPr>
          <w:p w14:paraId="61935E1D"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EF5DDE" w:rsidRPr="00242285" w14:paraId="27CDA312"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FF3D20C" w14:textId="77777777" w:rsidR="00CA0670" w:rsidRPr="00CA0670" w:rsidRDefault="00CA0670" w:rsidP="00CA0670">
            <w:pPr>
              <w:numPr>
                <w:ilvl w:val="0"/>
                <w:numId w:val="5"/>
              </w:numPr>
              <w:spacing w:after="160" w:line="259" w:lineRule="auto"/>
              <w:contextualSpacing/>
              <w:jc w:val="both"/>
              <w:rPr>
                <w:rFonts w:ascii="Calibri" w:eastAsia="Calibri" w:hAnsi="Calibri" w:cs="Calibri"/>
                <w:noProof w:val="0"/>
                <w:sz w:val="22"/>
                <w:szCs w:val="22"/>
              </w:rPr>
            </w:pPr>
            <w:r w:rsidRPr="00CA0670">
              <w:rPr>
                <w:rFonts w:ascii="Calibri" w:eastAsia="Calibri" w:hAnsi="Calibri" w:cs="Calibri"/>
                <w:noProof w:val="0"/>
                <w:sz w:val="22"/>
                <w:szCs w:val="22"/>
              </w:rPr>
              <w:t>Documente privind delegarea gestiunii serviciilor apă și apă uzată (apel de proiecte A)</w:t>
            </w:r>
          </w:p>
          <w:p w14:paraId="37CDE1F6" w14:textId="4F265D31" w:rsidR="00CA0670" w:rsidRPr="00CA0670" w:rsidRDefault="00CA0670" w:rsidP="00CA0670">
            <w:pPr>
              <w:numPr>
                <w:ilvl w:val="0"/>
                <w:numId w:val="15"/>
              </w:numPr>
              <w:spacing w:after="160" w:line="259" w:lineRule="auto"/>
              <w:jc w:val="both"/>
              <w:rPr>
                <w:rFonts w:ascii="Calibri" w:eastAsia="Calibri" w:hAnsi="Calibri" w:cs="Calibri"/>
                <w:noProof w:val="0"/>
                <w:sz w:val="22"/>
                <w:szCs w:val="22"/>
              </w:rPr>
            </w:pPr>
            <w:r w:rsidRPr="00CA0670">
              <w:rPr>
                <w:rFonts w:ascii="Calibri" w:eastAsia="Calibri" w:hAnsi="Calibri" w:cs="Calibri"/>
                <w:noProof w:val="0"/>
                <w:sz w:val="22"/>
                <w:szCs w:val="22"/>
              </w:rPr>
              <w:t>HCJ (după caz)/HCL-uri privind delegarea gestiunii serviciilor de apă și canalizare către OR pentru UAT ce beneficiaz</w:t>
            </w:r>
            <w:r w:rsidR="002B24C1">
              <w:rPr>
                <w:rFonts w:ascii="Calibri" w:eastAsia="Calibri" w:hAnsi="Calibri" w:cs="Calibri"/>
                <w:noProof w:val="0"/>
                <w:sz w:val="22"/>
                <w:szCs w:val="22"/>
              </w:rPr>
              <w:t>ă</w:t>
            </w:r>
            <w:r w:rsidRPr="00CA0670">
              <w:rPr>
                <w:rFonts w:ascii="Calibri" w:eastAsia="Calibri" w:hAnsi="Calibri" w:cs="Calibri"/>
                <w:noProof w:val="0"/>
                <w:sz w:val="22"/>
                <w:szCs w:val="22"/>
              </w:rPr>
              <w:t xml:space="preserve"> de lucr</w:t>
            </w:r>
            <w:r w:rsidR="002B24C1">
              <w:rPr>
                <w:rFonts w:ascii="Calibri" w:eastAsia="Calibri" w:hAnsi="Calibri" w:cs="Calibri"/>
                <w:noProof w:val="0"/>
                <w:sz w:val="22"/>
                <w:szCs w:val="22"/>
              </w:rPr>
              <w:t>ă</w:t>
            </w:r>
            <w:r w:rsidRPr="00CA0670">
              <w:rPr>
                <w:rFonts w:ascii="Calibri" w:eastAsia="Calibri" w:hAnsi="Calibri" w:cs="Calibri"/>
                <w:noProof w:val="0"/>
                <w:sz w:val="22"/>
                <w:szCs w:val="22"/>
              </w:rPr>
              <w:t xml:space="preserve">rile propuse </w:t>
            </w:r>
            <w:r w:rsidR="002B24C1">
              <w:rPr>
                <w:rFonts w:ascii="Calibri" w:eastAsia="Calibri" w:hAnsi="Calibri" w:cs="Calibri"/>
                <w:noProof w:val="0"/>
                <w:sz w:val="22"/>
                <w:szCs w:val="22"/>
              </w:rPr>
              <w:t>î</w:t>
            </w:r>
            <w:r w:rsidRPr="00CA0670">
              <w:rPr>
                <w:rFonts w:ascii="Calibri" w:eastAsia="Calibri" w:hAnsi="Calibri" w:cs="Calibri"/>
                <w:noProof w:val="0"/>
                <w:sz w:val="22"/>
                <w:szCs w:val="22"/>
              </w:rPr>
              <w:t>n proiect;</w:t>
            </w:r>
          </w:p>
          <w:p w14:paraId="2CE2D578" w14:textId="0F9B0594" w:rsidR="00B31133" w:rsidRPr="004F6F3D" w:rsidRDefault="00CA0670" w:rsidP="00CA0670">
            <w:pPr>
              <w:numPr>
                <w:ilvl w:val="0"/>
                <w:numId w:val="15"/>
              </w:numPr>
              <w:spacing w:after="160" w:line="259" w:lineRule="auto"/>
              <w:jc w:val="both"/>
              <w:rPr>
                <w:rFonts w:asciiTheme="minorHAnsi" w:hAnsiTheme="minorHAnsi" w:cstheme="minorHAnsi"/>
                <w:bCs/>
                <w:iCs/>
                <w:noProof w:val="0"/>
                <w:sz w:val="22"/>
                <w:szCs w:val="22"/>
              </w:rPr>
            </w:pPr>
            <w:r w:rsidRPr="00CA0670">
              <w:rPr>
                <w:rFonts w:ascii="Calibri" w:eastAsia="Calibri" w:hAnsi="Calibri" w:cs="Calibri"/>
                <w:noProof w:val="0"/>
                <w:sz w:val="22"/>
                <w:szCs w:val="22"/>
              </w:rPr>
              <w:t xml:space="preserve">Contractul Unic de Delegare a Gestiunii Serviciului (semnat de ADI și OR) - ultima actualizare impusă de investițiile propuse în proiect (toate UAT-urile beneficiare de investiții trebuie să fie semnatare ale acestui contract unic, </w:t>
            </w:r>
            <w:r w:rsidRPr="0092582C">
              <w:rPr>
                <w:rFonts w:ascii="Calibri" w:eastAsia="Calibri" w:hAnsi="Calibri" w:cs="Calibri"/>
                <w:noProof w:val="0"/>
                <w:sz w:val="22"/>
                <w:szCs w:val="22"/>
              </w:rPr>
              <w:t>acest contract urmând a intra în vigoare la momentul finalizării investițiilor din proiect).</w:t>
            </w:r>
          </w:p>
        </w:tc>
        <w:tc>
          <w:tcPr>
            <w:tcW w:w="1060" w:type="dxa"/>
            <w:tcBorders>
              <w:top w:val="single" w:sz="4" w:space="0" w:color="auto"/>
              <w:left w:val="single" w:sz="4" w:space="0" w:color="auto"/>
              <w:bottom w:val="single" w:sz="4" w:space="0" w:color="auto"/>
              <w:right w:val="single" w:sz="4" w:space="0" w:color="auto"/>
            </w:tcBorders>
          </w:tcPr>
          <w:p w14:paraId="15242C8C"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EF5DDE" w:rsidRPr="00242285" w14:paraId="6A8A229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514DAD8" w14:textId="77777777" w:rsidR="00B4468D" w:rsidRPr="0092582C" w:rsidRDefault="00CA0670" w:rsidP="00CA0670">
            <w:pPr>
              <w:numPr>
                <w:ilvl w:val="0"/>
                <w:numId w:val="5"/>
              </w:numPr>
              <w:spacing w:after="160" w:line="259" w:lineRule="auto"/>
              <w:contextualSpacing/>
              <w:jc w:val="both"/>
              <w:rPr>
                <w:rFonts w:ascii="Calibri" w:eastAsia="Calibri" w:hAnsi="Calibri" w:cs="Calibri"/>
                <w:noProof w:val="0"/>
                <w:sz w:val="22"/>
                <w:szCs w:val="22"/>
              </w:rPr>
            </w:pPr>
            <w:r w:rsidRPr="00CA0670">
              <w:rPr>
                <w:rFonts w:asciiTheme="minorHAnsi" w:hAnsiTheme="minorHAnsi" w:cstheme="minorHAnsi"/>
                <w:bCs/>
                <w:iCs/>
                <w:noProof w:val="0"/>
                <w:sz w:val="22"/>
                <w:szCs w:val="22"/>
              </w:rPr>
              <w:t>Documentația tehnico-economică, faza SF, după caz, și documentele de aprobare ale acesteia</w:t>
            </w:r>
          </w:p>
          <w:p w14:paraId="56C86684" w14:textId="41E4E43D" w:rsidR="00CA0670" w:rsidRPr="00CA0670" w:rsidRDefault="00CA0670" w:rsidP="0092582C">
            <w:pPr>
              <w:spacing w:after="160" w:line="259" w:lineRule="auto"/>
              <w:ind w:left="720"/>
              <w:contextualSpacing/>
              <w:jc w:val="both"/>
              <w:rPr>
                <w:rFonts w:ascii="Calibri" w:eastAsia="Calibri" w:hAnsi="Calibri" w:cs="Calibri"/>
                <w:noProof w:val="0"/>
                <w:sz w:val="22"/>
                <w:szCs w:val="22"/>
              </w:rPr>
            </w:pPr>
            <w:r w:rsidRPr="00CA0670">
              <w:rPr>
                <w:rFonts w:ascii="Calibri" w:eastAsia="Calibri" w:hAnsi="Calibri" w:cs="Calibri"/>
                <w:noProof w:val="0"/>
                <w:sz w:val="22"/>
                <w:szCs w:val="22"/>
              </w:rPr>
              <w:t xml:space="preserve"> Pentru ultima documentație tehnico-economică existentă vor fi anexate la cererea de finanțare:</w:t>
            </w:r>
          </w:p>
          <w:p w14:paraId="7F6966B7" w14:textId="3FE9019F" w:rsidR="00CA0670" w:rsidRPr="00CA0670" w:rsidRDefault="00CA0670" w:rsidP="00CA0670">
            <w:pPr>
              <w:numPr>
                <w:ilvl w:val="0"/>
                <w:numId w:val="16"/>
              </w:numPr>
              <w:tabs>
                <w:tab w:val="left" w:pos="284"/>
              </w:tabs>
              <w:autoSpaceDE w:val="0"/>
              <w:autoSpaceDN w:val="0"/>
              <w:adjustRightInd w:val="0"/>
              <w:spacing w:after="160" w:line="259" w:lineRule="auto"/>
              <w:ind w:left="604" w:hanging="426"/>
              <w:contextualSpacing/>
              <w:jc w:val="both"/>
              <w:rPr>
                <w:rFonts w:ascii="Calibri" w:eastAsia="Calibri" w:hAnsi="Calibri" w:cs="Calibri"/>
                <w:noProof w:val="0"/>
                <w:sz w:val="22"/>
                <w:szCs w:val="22"/>
              </w:rPr>
            </w:pPr>
            <w:r w:rsidRPr="00CA0670">
              <w:rPr>
                <w:rFonts w:ascii="Calibri" w:eastAsia="Calibri" w:hAnsi="Calibri" w:cs="Calibri"/>
                <w:noProof w:val="0"/>
                <w:sz w:val="22"/>
                <w:szCs w:val="22"/>
              </w:rPr>
              <w:lastRenderedPageBreak/>
              <w:t>HCJ (după caz)/HCL-uri privind aprobarea studiului de fezabilitate şi a indicatorilor tehnico-economici ai proiectului (ale UAT-urilor care au prevăzute investiţii finanţate prin PDD), pe baza avizului CTE</w:t>
            </w:r>
            <w:r w:rsidR="002B24C1">
              <w:rPr>
                <w:rFonts w:ascii="Calibri" w:eastAsia="Calibri" w:hAnsi="Calibri" w:cs="Calibri"/>
                <w:noProof w:val="0"/>
                <w:sz w:val="22"/>
                <w:szCs w:val="22"/>
              </w:rPr>
              <w:t xml:space="preserve"> al solicitantului</w:t>
            </w:r>
            <w:r w:rsidRPr="00CA0670">
              <w:rPr>
                <w:rFonts w:ascii="Calibri" w:eastAsia="Calibri" w:hAnsi="Calibri" w:cs="Calibri"/>
                <w:noProof w:val="0"/>
                <w:sz w:val="22"/>
                <w:szCs w:val="22"/>
              </w:rPr>
              <w:t xml:space="preserve"> (</w:t>
            </w:r>
            <w:r w:rsidRPr="0092582C">
              <w:rPr>
                <w:rFonts w:ascii="Calibri" w:eastAsia="Calibri" w:hAnsi="Calibri" w:cs="Calibri"/>
                <w:b/>
                <w:bCs/>
                <w:noProof w:val="0"/>
                <w:sz w:val="22"/>
                <w:szCs w:val="22"/>
              </w:rPr>
              <w:t>proiecte de tip A</w:t>
            </w:r>
            <w:r w:rsidRPr="00CA0670">
              <w:rPr>
                <w:rFonts w:ascii="Calibri" w:eastAsia="Calibri" w:hAnsi="Calibri" w:cs="Calibri"/>
                <w:noProof w:val="0"/>
                <w:sz w:val="22"/>
                <w:szCs w:val="22"/>
              </w:rPr>
              <w:t>)</w:t>
            </w:r>
          </w:p>
          <w:p w14:paraId="09967810" w14:textId="4D556EF5" w:rsidR="00CA0670" w:rsidRPr="00CA0670" w:rsidRDefault="00CA0670" w:rsidP="00CA0670">
            <w:pPr>
              <w:numPr>
                <w:ilvl w:val="0"/>
                <w:numId w:val="16"/>
              </w:numPr>
              <w:tabs>
                <w:tab w:val="left" w:pos="284"/>
              </w:tabs>
              <w:autoSpaceDE w:val="0"/>
              <w:autoSpaceDN w:val="0"/>
              <w:adjustRightInd w:val="0"/>
              <w:spacing w:after="160" w:line="259" w:lineRule="auto"/>
              <w:ind w:left="604" w:hanging="426"/>
              <w:contextualSpacing/>
              <w:jc w:val="both"/>
              <w:rPr>
                <w:rFonts w:ascii="Calibri" w:eastAsia="Calibri" w:hAnsi="Calibri" w:cs="Calibri"/>
                <w:noProof w:val="0"/>
                <w:sz w:val="22"/>
                <w:szCs w:val="22"/>
              </w:rPr>
            </w:pPr>
            <w:r w:rsidRPr="00CA0670">
              <w:rPr>
                <w:rFonts w:ascii="Calibri" w:eastAsia="Calibri" w:hAnsi="Calibri" w:cs="Calibri"/>
                <w:noProof w:val="0"/>
                <w:sz w:val="22"/>
                <w:szCs w:val="22"/>
              </w:rPr>
              <w:t xml:space="preserve">Document intern </w:t>
            </w:r>
            <w:r w:rsidR="00663A43">
              <w:rPr>
                <w:rFonts w:ascii="Calibri" w:eastAsia="Calibri" w:hAnsi="Calibri" w:cs="Calibri"/>
                <w:noProof w:val="0"/>
                <w:sz w:val="22"/>
                <w:szCs w:val="22"/>
              </w:rPr>
              <w:t xml:space="preserve">ai solicitantului </w:t>
            </w:r>
            <w:r w:rsidRPr="00CA0670">
              <w:rPr>
                <w:rFonts w:ascii="Calibri" w:eastAsia="Calibri" w:hAnsi="Calibri" w:cs="Calibri"/>
                <w:noProof w:val="0"/>
                <w:sz w:val="22"/>
                <w:szCs w:val="22"/>
              </w:rPr>
              <w:t>pentru aprobarea documentației tehnico-economice şi a indicatorilor tehnico-economici ai proiectului, pe baza avizelor CTE, conform legislației (</w:t>
            </w:r>
            <w:r w:rsidRPr="0092582C">
              <w:rPr>
                <w:rFonts w:ascii="Calibri" w:eastAsia="Calibri" w:hAnsi="Calibri" w:cs="Calibri"/>
                <w:b/>
                <w:bCs/>
                <w:noProof w:val="0"/>
                <w:sz w:val="22"/>
                <w:szCs w:val="22"/>
              </w:rPr>
              <w:t>proiect tip B</w:t>
            </w:r>
            <w:r w:rsidRPr="00CA0670">
              <w:rPr>
                <w:rFonts w:ascii="Calibri" w:eastAsia="Calibri" w:hAnsi="Calibri" w:cs="Calibri"/>
                <w:noProof w:val="0"/>
                <w:sz w:val="22"/>
                <w:szCs w:val="22"/>
              </w:rPr>
              <w:t>)</w:t>
            </w:r>
          </w:p>
          <w:p w14:paraId="6C88C1C5" w14:textId="77777777" w:rsidR="00CA0670" w:rsidRPr="00CA0670" w:rsidRDefault="00CA0670" w:rsidP="00CA0670">
            <w:pPr>
              <w:numPr>
                <w:ilvl w:val="0"/>
                <w:numId w:val="16"/>
              </w:numPr>
              <w:tabs>
                <w:tab w:val="left" w:pos="284"/>
              </w:tabs>
              <w:autoSpaceDE w:val="0"/>
              <w:autoSpaceDN w:val="0"/>
              <w:adjustRightInd w:val="0"/>
              <w:spacing w:after="160" w:line="259" w:lineRule="auto"/>
              <w:ind w:left="604" w:hanging="426"/>
              <w:contextualSpacing/>
              <w:jc w:val="both"/>
              <w:rPr>
                <w:rFonts w:ascii="Calibri" w:eastAsia="Calibri" w:hAnsi="Calibri" w:cs="Calibri"/>
                <w:noProof w:val="0"/>
                <w:sz w:val="22"/>
                <w:szCs w:val="22"/>
              </w:rPr>
            </w:pPr>
            <w:r w:rsidRPr="00CA0670">
              <w:rPr>
                <w:rFonts w:ascii="Calibri" w:eastAsia="Calibri" w:hAnsi="Calibri" w:cs="Calibri"/>
                <w:noProof w:val="0"/>
                <w:sz w:val="22"/>
                <w:szCs w:val="22"/>
              </w:rPr>
              <w:t>Hotărârea Adunării Generale a Asociaţilor ADI privind aprobarea studiului de fezabilitate, inclusiv indicatorii tehnico-economici ai proiectului) (</w:t>
            </w:r>
            <w:r w:rsidRPr="0092582C">
              <w:rPr>
                <w:rFonts w:ascii="Calibri" w:eastAsia="Calibri" w:hAnsi="Calibri" w:cs="Calibri"/>
                <w:b/>
                <w:bCs/>
                <w:noProof w:val="0"/>
                <w:sz w:val="22"/>
                <w:szCs w:val="22"/>
              </w:rPr>
              <w:t>proiecte de tip A</w:t>
            </w:r>
            <w:r w:rsidRPr="00CA0670">
              <w:rPr>
                <w:rFonts w:ascii="Calibri" w:eastAsia="Calibri" w:hAnsi="Calibri" w:cs="Calibri"/>
                <w:noProof w:val="0"/>
                <w:sz w:val="22"/>
                <w:szCs w:val="22"/>
              </w:rPr>
              <w:t>)</w:t>
            </w:r>
          </w:p>
          <w:p w14:paraId="557E991A" w14:textId="77777777" w:rsidR="00CA0670" w:rsidRPr="00CA0670" w:rsidRDefault="00CA0670" w:rsidP="00CA0670">
            <w:pPr>
              <w:numPr>
                <w:ilvl w:val="0"/>
                <w:numId w:val="16"/>
              </w:numPr>
              <w:tabs>
                <w:tab w:val="left" w:pos="284"/>
              </w:tabs>
              <w:autoSpaceDE w:val="0"/>
              <w:autoSpaceDN w:val="0"/>
              <w:adjustRightInd w:val="0"/>
              <w:spacing w:after="160" w:line="259" w:lineRule="auto"/>
              <w:ind w:left="604" w:hanging="426"/>
              <w:contextualSpacing/>
              <w:jc w:val="both"/>
              <w:rPr>
                <w:rFonts w:ascii="Calibri" w:eastAsia="Calibri" w:hAnsi="Calibri" w:cs="Calibri"/>
                <w:noProof w:val="0"/>
                <w:sz w:val="22"/>
                <w:szCs w:val="22"/>
              </w:rPr>
            </w:pPr>
            <w:r w:rsidRPr="00CA0670">
              <w:rPr>
                <w:rFonts w:ascii="Calibri" w:eastAsia="Calibri" w:hAnsi="Calibri" w:cs="Calibri"/>
                <w:noProof w:val="0"/>
                <w:sz w:val="22"/>
                <w:szCs w:val="22"/>
              </w:rPr>
              <w:t>Planul anual de evoluţie a tarifelor (conform rezultatelor ACB) aprobat prin hotărâre de ADI (</w:t>
            </w:r>
            <w:r w:rsidRPr="0092582C">
              <w:rPr>
                <w:rFonts w:ascii="Calibri" w:eastAsia="Calibri" w:hAnsi="Calibri" w:cs="Calibri"/>
                <w:b/>
                <w:bCs/>
                <w:noProof w:val="0"/>
                <w:sz w:val="22"/>
                <w:szCs w:val="22"/>
              </w:rPr>
              <w:t>proiecte de tip A</w:t>
            </w:r>
            <w:r w:rsidRPr="00CA0670">
              <w:rPr>
                <w:rFonts w:ascii="Calibri" w:eastAsia="Calibri" w:hAnsi="Calibri" w:cs="Calibri"/>
                <w:noProof w:val="0"/>
                <w:sz w:val="22"/>
                <w:szCs w:val="22"/>
              </w:rPr>
              <w:t>)</w:t>
            </w:r>
          </w:p>
          <w:p w14:paraId="2501EEB4" w14:textId="15857F70" w:rsidR="00EF5DDE" w:rsidRPr="00F53F6E" w:rsidRDefault="00EF5DDE" w:rsidP="0092582C">
            <w:pPr>
              <w:numPr>
                <w:ilvl w:val="0"/>
                <w:numId w:val="16"/>
              </w:numPr>
              <w:ind w:left="589"/>
              <w:contextualSpacing/>
              <w:rPr>
                <w:rFonts w:asciiTheme="minorHAnsi" w:hAnsiTheme="minorHAnsi" w:cstheme="minorHAnsi"/>
                <w:bCs/>
                <w:iCs/>
                <w:noProof w:val="0"/>
                <w:sz w:val="22"/>
                <w:szCs w:val="22"/>
              </w:rPr>
            </w:pPr>
          </w:p>
        </w:tc>
        <w:tc>
          <w:tcPr>
            <w:tcW w:w="1060" w:type="dxa"/>
            <w:tcBorders>
              <w:top w:val="single" w:sz="4" w:space="0" w:color="auto"/>
              <w:left w:val="single" w:sz="4" w:space="0" w:color="auto"/>
              <w:bottom w:val="single" w:sz="4" w:space="0" w:color="auto"/>
              <w:right w:val="single" w:sz="4" w:space="0" w:color="auto"/>
            </w:tcBorders>
          </w:tcPr>
          <w:p w14:paraId="562F2ACF" w14:textId="77777777" w:rsidR="00EF5DDE" w:rsidRPr="004F6F3D" w:rsidRDefault="00EF5DDE" w:rsidP="00612C63">
            <w:pPr>
              <w:spacing w:line="256" w:lineRule="auto"/>
              <w:jc w:val="both"/>
              <w:rPr>
                <w:rFonts w:asciiTheme="minorHAnsi" w:hAnsiTheme="minorHAnsi" w:cstheme="minorHAnsi"/>
                <w:b/>
                <w:noProof w:val="0"/>
                <w:sz w:val="22"/>
                <w:szCs w:val="22"/>
              </w:rPr>
            </w:pPr>
          </w:p>
        </w:tc>
      </w:tr>
      <w:tr w:rsidR="00CA0670" w:rsidRPr="00242285" w14:paraId="1BEFDDD5"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8DF2E64" w14:textId="22D2B743" w:rsidR="00CA0670" w:rsidRPr="00CA0670" w:rsidRDefault="00CA0670" w:rsidP="00CA0670">
            <w:pPr>
              <w:pStyle w:val="ListParagraph"/>
              <w:numPr>
                <w:ilvl w:val="0"/>
                <w:numId w:val="5"/>
              </w:numPr>
              <w:rPr>
                <w:rFonts w:asciiTheme="minorHAnsi" w:hAnsiTheme="minorHAnsi" w:cstheme="minorHAnsi"/>
                <w:bCs/>
                <w:iCs/>
                <w:noProof w:val="0"/>
                <w:sz w:val="22"/>
                <w:szCs w:val="22"/>
              </w:rPr>
            </w:pPr>
            <w:r w:rsidRPr="00CA0670">
              <w:rPr>
                <w:rFonts w:asciiTheme="minorHAnsi" w:hAnsiTheme="minorHAnsi" w:cstheme="minorHAnsi"/>
                <w:bCs/>
                <w:iCs/>
                <w:noProof w:val="0"/>
                <w:sz w:val="22"/>
                <w:szCs w:val="22"/>
              </w:rPr>
              <w:t>Contractele de achiziție publică încheiate înainte de depunerea cererii de finanțare (dacă este cazul)</w:t>
            </w:r>
            <w:r w:rsidR="00B4468D">
              <w:rPr>
                <w:rFonts w:ascii="Calibri" w:eastAsia="Calibri" w:hAnsi="Calibri" w:cs="Calibri"/>
                <w:iCs/>
                <w:noProof w:val="0"/>
                <w:sz w:val="22"/>
                <w:szCs w:val="22"/>
              </w:rPr>
              <w:t xml:space="preserve">, </w:t>
            </w:r>
            <w:r w:rsidR="00B4468D" w:rsidRPr="00B4468D">
              <w:rPr>
                <w:rFonts w:ascii="Calibri" w:eastAsia="Calibri" w:hAnsi="Calibri" w:cs="Calibri"/>
                <w:iCs/>
                <w:noProof w:val="0"/>
                <w:sz w:val="22"/>
                <w:szCs w:val="22"/>
              </w:rPr>
              <w:t>cu dosarele complete ale achizitiilor</w:t>
            </w:r>
          </w:p>
        </w:tc>
        <w:tc>
          <w:tcPr>
            <w:tcW w:w="1060" w:type="dxa"/>
            <w:tcBorders>
              <w:top w:val="single" w:sz="4" w:space="0" w:color="auto"/>
              <w:left w:val="single" w:sz="4" w:space="0" w:color="auto"/>
              <w:bottom w:val="single" w:sz="4" w:space="0" w:color="auto"/>
              <w:right w:val="single" w:sz="4" w:space="0" w:color="auto"/>
            </w:tcBorders>
          </w:tcPr>
          <w:p w14:paraId="75035564" w14:textId="77777777" w:rsidR="00CA0670" w:rsidRPr="004F6F3D" w:rsidRDefault="00CA0670" w:rsidP="00612C63">
            <w:pPr>
              <w:spacing w:line="256" w:lineRule="auto"/>
              <w:jc w:val="both"/>
              <w:rPr>
                <w:rFonts w:asciiTheme="minorHAnsi" w:hAnsiTheme="minorHAnsi" w:cstheme="minorHAnsi"/>
                <w:b/>
                <w:noProof w:val="0"/>
                <w:sz w:val="22"/>
                <w:szCs w:val="22"/>
              </w:rPr>
            </w:pPr>
          </w:p>
        </w:tc>
      </w:tr>
      <w:tr w:rsidR="00CA0670" w:rsidRPr="00242285" w14:paraId="6F4B3029"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2837794" w14:textId="04891794" w:rsidR="00CA0670" w:rsidRPr="0092582C" w:rsidRDefault="00CA0670" w:rsidP="0092582C">
            <w:pPr>
              <w:pStyle w:val="ListParagraph"/>
              <w:numPr>
                <w:ilvl w:val="0"/>
                <w:numId w:val="5"/>
              </w:numPr>
              <w:jc w:val="both"/>
              <w:rPr>
                <w:rFonts w:ascii="Calibri" w:eastAsia="Calibri" w:hAnsi="Calibri" w:cs="Calibri"/>
                <w:bCs/>
                <w:iCs/>
                <w:noProof w:val="0"/>
                <w:sz w:val="22"/>
                <w:szCs w:val="22"/>
              </w:rPr>
            </w:pPr>
            <w:r w:rsidRPr="00CA0670">
              <w:rPr>
                <w:rFonts w:ascii="Calibri" w:eastAsia="Calibri" w:hAnsi="Calibri" w:cs="Calibri"/>
                <w:iCs/>
                <w:noProof w:val="0"/>
                <w:sz w:val="22"/>
                <w:szCs w:val="22"/>
              </w:rPr>
              <w:t>Actul de reglementare u</w:t>
            </w:r>
            <w:r w:rsidRPr="00CA0670">
              <w:rPr>
                <w:rFonts w:ascii="Calibri" w:eastAsia="Calibri" w:hAnsi="Calibri"/>
                <w:iCs/>
                <w:noProof w:val="0"/>
                <w:sz w:val="22"/>
                <w:szCs w:val="22"/>
              </w:rPr>
              <w:t xml:space="preserve">nic </w:t>
            </w:r>
            <w:r w:rsidRPr="00CA0670">
              <w:rPr>
                <w:rFonts w:ascii="Calibri" w:eastAsia="Calibri" w:hAnsi="Calibri" w:cs="Calibri"/>
                <w:iCs/>
                <w:noProof w:val="0"/>
                <w:sz w:val="22"/>
                <w:szCs w:val="22"/>
              </w:rPr>
              <w:t>privind evaluarea impactului asupra mediului</w:t>
            </w:r>
            <w:r w:rsidR="00B4468D">
              <w:rPr>
                <w:rFonts w:ascii="Calibri" w:eastAsia="Calibri" w:hAnsi="Calibri" w:cs="Calibri"/>
                <w:iCs/>
                <w:noProof w:val="0"/>
                <w:sz w:val="22"/>
                <w:szCs w:val="22"/>
              </w:rPr>
              <w:t xml:space="preserve"> </w:t>
            </w:r>
            <w:r w:rsidRPr="00CA0670">
              <w:rPr>
                <w:rFonts w:ascii="Calibri" w:eastAsia="Calibri" w:hAnsi="Calibri" w:cs="Calibri"/>
                <w:iCs/>
                <w:noProof w:val="0"/>
                <w:sz w:val="22"/>
                <w:szCs w:val="22"/>
              </w:rPr>
              <w:t xml:space="preserve">(aferent tuturor investițiilor proiectului), în conformitate cu legislaţia naţională  și cu reglementările comunitare aplicabile </w:t>
            </w:r>
            <w:r w:rsidRPr="00CA0670">
              <w:rPr>
                <w:rFonts w:ascii="Calibri" w:eastAsia="Calibri" w:hAnsi="Calibri" w:cs="Calibri"/>
                <w:bCs/>
                <w:iCs/>
                <w:noProof w:val="0"/>
                <w:sz w:val="22"/>
                <w:szCs w:val="22"/>
              </w:rPr>
              <w:t xml:space="preserve">inclusiv Calendarul procedurii EIM elaborat și autentificat de către </w:t>
            </w:r>
            <w:r w:rsidRPr="00CA0670">
              <w:rPr>
                <w:rFonts w:ascii="Calibri" w:eastAsia="Calibri" w:hAnsi="Calibri" w:cs="Calibri"/>
                <w:iCs/>
                <w:noProof w:val="0"/>
                <w:sz w:val="22"/>
                <w:szCs w:val="22"/>
              </w:rPr>
              <w:t>autoritatea competentă pentru protecția mediului (ACPM),</w:t>
            </w:r>
            <w:r w:rsidRPr="00CA0670">
              <w:rPr>
                <w:rFonts w:ascii="Calibri" w:eastAsia="Calibri" w:hAnsi="Calibri" w:cs="Calibri"/>
                <w:bCs/>
                <w:iCs/>
                <w:noProof w:val="0"/>
                <w:sz w:val="22"/>
                <w:szCs w:val="22"/>
              </w:rPr>
              <w:t xml:space="preserve"> precum și documentele aferente procedurii EIM</w:t>
            </w:r>
            <w:r w:rsidR="00B4468D">
              <w:rPr>
                <w:rFonts w:ascii="Calibri" w:eastAsia="Calibri" w:hAnsi="Calibri" w:cs="Calibri"/>
                <w:bCs/>
                <w:iCs/>
                <w:noProof w:val="0"/>
                <w:sz w:val="22"/>
                <w:szCs w:val="22"/>
              </w:rPr>
              <w:t xml:space="preserve"> </w:t>
            </w:r>
            <w:r w:rsidR="00B4468D" w:rsidRPr="0092582C">
              <w:rPr>
                <w:rFonts w:ascii="Calibri" w:eastAsia="Calibri" w:hAnsi="Calibri" w:cs="Calibri"/>
                <w:bCs/>
                <w:iCs/>
                <w:noProof w:val="0"/>
                <w:sz w:val="22"/>
                <w:szCs w:val="22"/>
              </w:rPr>
              <w:t>(</w:t>
            </w:r>
            <w:r w:rsidR="00B4468D" w:rsidRPr="0092582C">
              <w:rPr>
                <w:rFonts w:ascii="Calibri" w:eastAsia="Calibri" w:hAnsi="Calibri" w:cs="Calibri"/>
                <w:bCs/>
                <w:i/>
                <w:iCs/>
                <w:noProof w:val="0"/>
                <w:sz w:val="22"/>
                <w:szCs w:val="22"/>
              </w:rPr>
              <w:t>în care se regăsesc inclusiv informațiile privind imunizarea infrastructurii proiectului pentru atenuarea și respectiv adaptarea la schimbările climatice – conform Comunicării Comisiei nr. 2021/C 373/01</w:t>
            </w:r>
            <w:r w:rsidR="00B4468D" w:rsidRPr="0092582C">
              <w:rPr>
                <w:rFonts w:ascii="Calibri" w:eastAsia="Calibri" w:hAnsi="Calibri" w:cs="Calibri"/>
                <w:bCs/>
                <w:iCs/>
                <w:noProof w:val="0"/>
                <w:sz w:val="22"/>
                <w:szCs w:val="22"/>
              </w:rPr>
              <w:t>)</w:t>
            </w:r>
          </w:p>
          <w:p w14:paraId="788F24C8" w14:textId="77777777" w:rsidR="00CA0670" w:rsidRPr="0092582C" w:rsidRDefault="00CA0670" w:rsidP="00B4468D">
            <w:pPr>
              <w:spacing w:after="160" w:line="259" w:lineRule="auto"/>
              <w:ind w:left="604"/>
              <w:contextualSpacing/>
              <w:jc w:val="both"/>
              <w:rPr>
                <w:rFonts w:ascii="Calibri" w:eastAsia="Calibri" w:hAnsi="Calibri" w:cs="Calibri"/>
                <w:bCs/>
                <w:iCs/>
                <w:noProof w:val="0"/>
                <w:sz w:val="22"/>
                <w:szCs w:val="22"/>
              </w:rPr>
            </w:pPr>
            <w:r w:rsidRPr="0092582C">
              <w:rPr>
                <w:rFonts w:ascii="Calibri" w:eastAsia="Calibri" w:hAnsi="Calibri" w:cs="Calibri"/>
                <w:bCs/>
                <w:iCs/>
                <w:noProof w:val="0"/>
                <w:sz w:val="22"/>
                <w:szCs w:val="22"/>
              </w:rPr>
              <w:t>și</w:t>
            </w:r>
          </w:p>
          <w:p w14:paraId="2682F974" w14:textId="3D76A60F" w:rsidR="00CA0670" w:rsidRPr="0092582C" w:rsidRDefault="00CA0670" w:rsidP="00B4468D">
            <w:pPr>
              <w:spacing w:after="160" w:line="259" w:lineRule="auto"/>
              <w:ind w:left="616"/>
              <w:jc w:val="both"/>
              <w:rPr>
                <w:rFonts w:ascii="Calibri" w:eastAsia="Calibri" w:hAnsi="Calibri" w:cs="Calibri"/>
                <w:bCs/>
                <w:iCs/>
                <w:noProof w:val="0"/>
                <w:sz w:val="22"/>
                <w:szCs w:val="22"/>
              </w:rPr>
            </w:pPr>
            <w:r w:rsidRPr="0092582C">
              <w:rPr>
                <w:rFonts w:ascii="Calibri" w:eastAsia="Calibri" w:hAnsi="Calibri" w:cs="Calibri"/>
                <w:bCs/>
                <w:iCs/>
                <w:noProof w:val="0"/>
                <w:sz w:val="22"/>
                <w:szCs w:val="22"/>
              </w:rPr>
              <w:t>Studiul de Evaluare Adecvată</w:t>
            </w:r>
            <w:r w:rsidR="00B4468D" w:rsidRPr="0092582C">
              <w:rPr>
                <w:rFonts w:ascii="Calibri" w:eastAsia="Calibri" w:hAnsi="Calibri" w:cs="Calibri"/>
                <w:bCs/>
                <w:iCs/>
                <w:noProof w:val="0"/>
                <w:sz w:val="22"/>
                <w:szCs w:val="22"/>
              </w:rPr>
              <w:t xml:space="preserve"> sau </w:t>
            </w:r>
            <w:r w:rsidRPr="0092582C">
              <w:rPr>
                <w:rFonts w:ascii="Calibri" w:eastAsia="Calibri" w:hAnsi="Calibri" w:cs="Calibri"/>
                <w:bCs/>
                <w:iCs/>
                <w:noProof w:val="0"/>
                <w:sz w:val="22"/>
                <w:szCs w:val="22"/>
              </w:rPr>
              <w:t>Declarația autorității responsabile pentru monitorizarea siturilor Natura 2000 (după caz) + Harta cu reprezentarea siturilor Natura 2000 și interferența cu amplasamentele investițiilor proiectului</w:t>
            </w:r>
          </w:p>
          <w:p w14:paraId="52BE31F4" w14:textId="7807AAD6" w:rsidR="00B4468D" w:rsidRPr="0092582C" w:rsidRDefault="00B4468D" w:rsidP="00B4468D">
            <w:pPr>
              <w:spacing w:after="160" w:line="259" w:lineRule="auto"/>
              <w:ind w:left="616"/>
              <w:jc w:val="both"/>
              <w:rPr>
                <w:rFonts w:ascii="Calibri" w:eastAsia="Calibri" w:hAnsi="Calibri" w:cs="Calibri"/>
                <w:bCs/>
                <w:iCs/>
                <w:noProof w:val="0"/>
                <w:sz w:val="22"/>
                <w:szCs w:val="22"/>
              </w:rPr>
            </w:pPr>
            <w:r w:rsidRPr="0092582C">
              <w:rPr>
                <w:rFonts w:ascii="Calibri" w:eastAsia="Calibri" w:hAnsi="Calibri" w:cs="Calibri"/>
                <w:bCs/>
                <w:iCs/>
                <w:noProof w:val="0"/>
                <w:sz w:val="22"/>
                <w:szCs w:val="22"/>
              </w:rPr>
              <w:t>și</w:t>
            </w:r>
          </w:p>
          <w:p w14:paraId="27E49309" w14:textId="77777777" w:rsidR="00B4468D" w:rsidRPr="0092582C" w:rsidRDefault="00B4468D" w:rsidP="00B4468D">
            <w:pPr>
              <w:numPr>
                <w:ilvl w:val="0"/>
                <w:numId w:val="16"/>
              </w:numPr>
              <w:spacing w:after="160" w:line="259" w:lineRule="auto"/>
              <w:ind w:left="972"/>
              <w:contextualSpacing/>
              <w:jc w:val="both"/>
              <w:rPr>
                <w:rFonts w:ascii="Calibri" w:eastAsia="Calibri" w:hAnsi="Calibri"/>
                <w:noProof w:val="0"/>
                <w:sz w:val="22"/>
                <w:szCs w:val="22"/>
              </w:rPr>
            </w:pPr>
            <w:r w:rsidRPr="0092582C">
              <w:rPr>
                <w:rFonts w:ascii="Calibri" w:eastAsia="Calibri" w:hAnsi="Calibri"/>
                <w:noProof w:val="0"/>
                <w:sz w:val="22"/>
                <w:szCs w:val="22"/>
              </w:rPr>
              <w:t xml:space="preserve">Avizul de Gospodărire a Apelor unic </w:t>
            </w:r>
            <w:r w:rsidRPr="0092582C">
              <w:rPr>
                <w:rFonts w:ascii="Calibri" w:eastAsia="Calibri" w:hAnsi="Calibri" w:cs="Calibri"/>
                <w:iCs/>
                <w:noProof w:val="0"/>
                <w:sz w:val="22"/>
                <w:szCs w:val="22"/>
              </w:rPr>
              <w:t>(aferent tuturor investițiilor proiectului)</w:t>
            </w:r>
            <w:r w:rsidRPr="0092582C">
              <w:rPr>
                <w:rFonts w:ascii="Calibri" w:eastAsia="Calibri" w:hAnsi="Calibri"/>
                <w:noProof w:val="0"/>
                <w:sz w:val="22"/>
                <w:szCs w:val="22"/>
              </w:rPr>
              <w:t xml:space="preserve"> și, după caz, Studiul de evaluare a impactului asupra corpurilor de apă (SEICA) sau Declarația autorității competente responsabile cu gestionarea apelor (pentru toate investițiile proiectului)</w:t>
            </w:r>
          </w:p>
          <w:p w14:paraId="25CAC722" w14:textId="1C32BBE9" w:rsidR="00CA0670" w:rsidRPr="00CA0670" w:rsidRDefault="00CA0670" w:rsidP="0092582C">
            <w:pPr>
              <w:jc w:val="both"/>
              <w:rPr>
                <w:rFonts w:asciiTheme="minorHAnsi" w:hAnsiTheme="minorHAnsi" w:cstheme="minorHAnsi"/>
                <w:bCs/>
                <w:iCs/>
                <w:noProof w:val="0"/>
                <w:sz w:val="22"/>
                <w:szCs w:val="22"/>
              </w:rPr>
            </w:pPr>
            <w:r w:rsidRPr="00CA0670">
              <w:rPr>
                <w:rFonts w:ascii="Calibri" w:eastAsia="Calibri" w:hAnsi="Calibri" w:cs="Calibri"/>
                <w:iCs/>
                <w:noProof w:val="0"/>
                <w:sz w:val="22"/>
                <w:szCs w:val="22"/>
              </w:rPr>
              <w:t xml:space="preserve">În cazul în care ACPM decide că nu este necesară derularea procedurii de evaluare a impactului asupra mediului, în locul actului de reglementare EIM se va depune la cererea de finanțare </w:t>
            </w:r>
            <w:r w:rsidRPr="00CA0670">
              <w:rPr>
                <w:rFonts w:ascii="Calibri" w:eastAsia="Calibri" w:hAnsi="Calibri" w:cs="Calibri"/>
                <w:i/>
                <w:noProof w:val="0"/>
                <w:sz w:val="22"/>
                <w:szCs w:val="22"/>
              </w:rPr>
              <w:t>Clasarea notificării</w:t>
            </w:r>
            <w:r w:rsidRPr="00CA0670">
              <w:rPr>
                <w:rFonts w:ascii="Calibri" w:eastAsia="Calibri" w:hAnsi="Calibri" w:cs="Calibri"/>
                <w:iCs/>
                <w:noProof w:val="0"/>
                <w:sz w:val="22"/>
                <w:szCs w:val="22"/>
              </w:rPr>
              <w:t xml:space="preserve">, după caz - </w:t>
            </w:r>
            <w:r w:rsidRPr="0092582C">
              <w:rPr>
                <w:rFonts w:ascii="Calibri" w:eastAsia="Calibri" w:hAnsi="Calibri" w:cs="Calibri"/>
                <w:b/>
                <w:bCs/>
                <w:iCs/>
                <w:noProof w:val="0"/>
                <w:sz w:val="22"/>
                <w:szCs w:val="22"/>
              </w:rPr>
              <w:t>pentru apelul B</w:t>
            </w:r>
          </w:p>
        </w:tc>
        <w:tc>
          <w:tcPr>
            <w:tcW w:w="1060" w:type="dxa"/>
            <w:tcBorders>
              <w:top w:val="single" w:sz="4" w:space="0" w:color="auto"/>
              <w:left w:val="single" w:sz="4" w:space="0" w:color="auto"/>
              <w:bottom w:val="single" w:sz="4" w:space="0" w:color="auto"/>
              <w:right w:val="single" w:sz="4" w:space="0" w:color="auto"/>
            </w:tcBorders>
          </w:tcPr>
          <w:p w14:paraId="6F461972" w14:textId="77777777" w:rsidR="00CA0670" w:rsidRPr="004F6F3D" w:rsidRDefault="00CA0670" w:rsidP="00612C63">
            <w:pPr>
              <w:spacing w:line="256" w:lineRule="auto"/>
              <w:jc w:val="both"/>
              <w:rPr>
                <w:rFonts w:asciiTheme="minorHAnsi" w:hAnsiTheme="minorHAnsi" w:cstheme="minorHAnsi"/>
                <w:b/>
                <w:noProof w:val="0"/>
                <w:sz w:val="22"/>
                <w:szCs w:val="22"/>
              </w:rPr>
            </w:pPr>
          </w:p>
        </w:tc>
      </w:tr>
      <w:tr w:rsidR="00B4468D" w:rsidRPr="00242285" w14:paraId="30ACF6BD"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4FE2291" w14:textId="40621239" w:rsidR="00B4468D" w:rsidRPr="00CA0670" w:rsidRDefault="00B4468D" w:rsidP="00B4468D">
            <w:pPr>
              <w:pStyle w:val="ListParagraph"/>
              <w:numPr>
                <w:ilvl w:val="0"/>
                <w:numId w:val="5"/>
              </w:numPr>
              <w:jc w:val="both"/>
              <w:rPr>
                <w:rFonts w:ascii="Calibri" w:eastAsia="Calibri" w:hAnsi="Calibri" w:cs="Calibri"/>
                <w:iCs/>
                <w:noProof w:val="0"/>
                <w:sz w:val="22"/>
                <w:szCs w:val="22"/>
              </w:rPr>
            </w:pPr>
            <w:r w:rsidRPr="00B4468D">
              <w:rPr>
                <w:rFonts w:ascii="Calibri" w:eastAsia="Calibri" w:hAnsi="Calibri" w:cs="Calibri"/>
                <w:iCs/>
                <w:noProof w:val="0"/>
                <w:sz w:val="22"/>
                <w:szCs w:val="22"/>
              </w:rPr>
              <w:t>Lista de verificare DNSH</w:t>
            </w:r>
          </w:p>
        </w:tc>
        <w:tc>
          <w:tcPr>
            <w:tcW w:w="1060" w:type="dxa"/>
            <w:tcBorders>
              <w:top w:val="single" w:sz="4" w:space="0" w:color="auto"/>
              <w:left w:val="single" w:sz="4" w:space="0" w:color="auto"/>
              <w:bottom w:val="single" w:sz="4" w:space="0" w:color="auto"/>
              <w:right w:val="single" w:sz="4" w:space="0" w:color="auto"/>
            </w:tcBorders>
          </w:tcPr>
          <w:p w14:paraId="1480EA66" w14:textId="77777777" w:rsidR="00B4468D" w:rsidRPr="004F6F3D" w:rsidRDefault="00B4468D" w:rsidP="00612C63">
            <w:pPr>
              <w:spacing w:line="256" w:lineRule="auto"/>
              <w:jc w:val="both"/>
              <w:rPr>
                <w:rFonts w:asciiTheme="minorHAnsi" w:hAnsiTheme="minorHAnsi" w:cstheme="minorHAnsi"/>
                <w:b/>
                <w:noProof w:val="0"/>
                <w:sz w:val="22"/>
                <w:szCs w:val="22"/>
              </w:rPr>
            </w:pPr>
          </w:p>
        </w:tc>
      </w:tr>
      <w:tr w:rsidR="00B4468D" w:rsidRPr="00242285" w:rsidDel="00B4468D" w14:paraId="10BF7762"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FBF77C1" w14:textId="10390C0C" w:rsidR="00B4468D" w:rsidRPr="00CA0670" w:rsidDel="00B4468D" w:rsidRDefault="00B4468D" w:rsidP="00CA0670">
            <w:pPr>
              <w:pStyle w:val="ListParagraph"/>
              <w:numPr>
                <w:ilvl w:val="0"/>
                <w:numId w:val="5"/>
              </w:numPr>
              <w:rPr>
                <w:rFonts w:asciiTheme="minorHAnsi" w:hAnsiTheme="minorHAnsi" w:cstheme="minorHAnsi"/>
                <w:bCs/>
                <w:iCs/>
                <w:noProof w:val="0"/>
                <w:sz w:val="22"/>
                <w:szCs w:val="22"/>
              </w:rPr>
            </w:pPr>
            <w:r w:rsidRPr="00B4468D">
              <w:rPr>
                <w:rFonts w:ascii="Calibri" w:eastAsia="Calibri" w:hAnsi="Calibri" w:cs="Calibri"/>
                <w:iCs/>
                <w:noProof w:val="0"/>
                <w:sz w:val="22"/>
                <w:szCs w:val="22"/>
              </w:rPr>
              <w:t>Autorizațiile de construire valabile, dacă este cazul</w:t>
            </w:r>
          </w:p>
        </w:tc>
        <w:tc>
          <w:tcPr>
            <w:tcW w:w="1060" w:type="dxa"/>
            <w:tcBorders>
              <w:top w:val="single" w:sz="4" w:space="0" w:color="auto"/>
              <w:left w:val="single" w:sz="4" w:space="0" w:color="auto"/>
              <w:bottom w:val="single" w:sz="4" w:space="0" w:color="auto"/>
              <w:right w:val="single" w:sz="4" w:space="0" w:color="auto"/>
            </w:tcBorders>
          </w:tcPr>
          <w:p w14:paraId="1F6214AA" w14:textId="77777777" w:rsidR="00B4468D" w:rsidRPr="004F6F3D" w:rsidDel="00B4468D" w:rsidRDefault="00B4468D" w:rsidP="00612C63">
            <w:pPr>
              <w:spacing w:line="256" w:lineRule="auto"/>
              <w:jc w:val="both"/>
              <w:rPr>
                <w:rFonts w:asciiTheme="minorHAnsi" w:hAnsiTheme="minorHAnsi" w:cstheme="minorHAnsi"/>
                <w:b/>
                <w:noProof w:val="0"/>
                <w:sz w:val="22"/>
                <w:szCs w:val="22"/>
              </w:rPr>
            </w:pPr>
          </w:p>
        </w:tc>
      </w:tr>
      <w:tr w:rsidR="00CA0670" w:rsidRPr="00242285" w14:paraId="3B49E189"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401EF5B" w14:textId="35BB43AB" w:rsidR="00CA0670" w:rsidRPr="00CA0670" w:rsidRDefault="00CA0670" w:rsidP="00CA0670">
            <w:pPr>
              <w:pStyle w:val="ListParagraph"/>
              <w:numPr>
                <w:ilvl w:val="0"/>
                <w:numId w:val="5"/>
              </w:numPr>
              <w:rPr>
                <w:rFonts w:asciiTheme="minorHAnsi" w:hAnsiTheme="minorHAnsi" w:cstheme="minorHAnsi"/>
                <w:bCs/>
                <w:iCs/>
                <w:noProof w:val="0"/>
                <w:sz w:val="22"/>
                <w:szCs w:val="22"/>
              </w:rPr>
            </w:pPr>
            <w:r w:rsidRPr="00CA0670">
              <w:rPr>
                <w:rFonts w:asciiTheme="minorHAnsi" w:hAnsiTheme="minorHAnsi" w:cstheme="minorHAnsi"/>
                <w:bCs/>
                <w:iCs/>
                <w:noProof w:val="0"/>
                <w:sz w:val="22"/>
                <w:szCs w:val="22"/>
              </w:rPr>
              <w:t>Harta indicând zona proiectului și date de geolocalizare</w:t>
            </w:r>
          </w:p>
        </w:tc>
        <w:tc>
          <w:tcPr>
            <w:tcW w:w="1060" w:type="dxa"/>
            <w:tcBorders>
              <w:top w:val="single" w:sz="4" w:space="0" w:color="auto"/>
              <w:left w:val="single" w:sz="4" w:space="0" w:color="auto"/>
              <w:bottom w:val="single" w:sz="4" w:space="0" w:color="auto"/>
              <w:right w:val="single" w:sz="4" w:space="0" w:color="auto"/>
            </w:tcBorders>
          </w:tcPr>
          <w:p w14:paraId="094871FE" w14:textId="77777777" w:rsidR="00CA0670" w:rsidRPr="004F6F3D" w:rsidRDefault="00CA0670" w:rsidP="00612C63">
            <w:pPr>
              <w:spacing w:line="256" w:lineRule="auto"/>
              <w:jc w:val="both"/>
              <w:rPr>
                <w:rFonts w:asciiTheme="minorHAnsi" w:hAnsiTheme="minorHAnsi" w:cstheme="minorHAnsi"/>
                <w:b/>
                <w:noProof w:val="0"/>
                <w:sz w:val="22"/>
                <w:szCs w:val="22"/>
              </w:rPr>
            </w:pPr>
          </w:p>
        </w:tc>
      </w:tr>
      <w:tr w:rsidR="00CA0670" w:rsidRPr="00242285" w14:paraId="538C3F36"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A11EC9D" w14:textId="1248C7ED" w:rsidR="00CA0670" w:rsidRPr="00CA0670" w:rsidRDefault="00CA0670" w:rsidP="00CA0670">
            <w:pPr>
              <w:pStyle w:val="ListParagraph"/>
              <w:numPr>
                <w:ilvl w:val="0"/>
                <w:numId w:val="5"/>
              </w:numPr>
              <w:rPr>
                <w:rFonts w:asciiTheme="minorHAnsi" w:hAnsiTheme="minorHAnsi" w:cstheme="minorHAnsi"/>
                <w:bCs/>
                <w:iCs/>
                <w:noProof w:val="0"/>
                <w:sz w:val="22"/>
                <w:szCs w:val="22"/>
              </w:rPr>
            </w:pPr>
            <w:r w:rsidRPr="00CA0670">
              <w:rPr>
                <w:rFonts w:asciiTheme="minorHAnsi" w:hAnsiTheme="minorHAnsi" w:cstheme="minorHAnsi"/>
                <w:bCs/>
                <w:iCs/>
                <w:noProof w:val="0"/>
                <w:sz w:val="22"/>
                <w:szCs w:val="22"/>
              </w:rPr>
              <w:t>Lista aglomerărilor asociate proiectului (pentru apelul de proiecte A)</w:t>
            </w:r>
          </w:p>
        </w:tc>
        <w:tc>
          <w:tcPr>
            <w:tcW w:w="1060" w:type="dxa"/>
            <w:tcBorders>
              <w:top w:val="single" w:sz="4" w:space="0" w:color="auto"/>
              <w:left w:val="single" w:sz="4" w:space="0" w:color="auto"/>
              <w:bottom w:val="single" w:sz="4" w:space="0" w:color="auto"/>
              <w:right w:val="single" w:sz="4" w:space="0" w:color="auto"/>
            </w:tcBorders>
          </w:tcPr>
          <w:p w14:paraId="2CAF1382" w14:textId="77777777" w:rsidR="00CA0670" w:rsidRPr="004F6F3D" w:rsidRDefault="00CA0670" w:rsidP="00612C63">
            <w:pPr>
              <w:spacing w:line="256" w:lineRule="auto"/>
              <w:jc w:val="both"/>
              <w:rPr>
                <w:rFonts w:asciiTheme="minorHAnsi" w:hAnsiTheme="minorHAnsi" w:cstheme="minorHAnsi"/>
                <w:b/>
                <w:noProof w:val="0"/>
                <w:sz w:val="22"/>
                <w:szCs w:val="22"/>
              </w:rPr>
            </w:pPr>
          </w:p>
        </w:tc>
      </w:tr>
      <w:tr w:rsidR="00DE65C1" w:rsidRPr="00242285" w14:paraId="5FDEF4D3"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907D4BD" w14:textId="50CF8509" w:rsidR="00DE65C1" w:rsidRPr="00DE65C1" w:rsidRDefault="00DE65C1" w:rsidP="0092582C">
            <w:pPr>
              <w:pStyle w:val="ListParagraph"/>
              <w:rPr>
                <w:rFonts w:asciiTheme="minorHAnsi" w:hAnsiTheme="minorHAnsi" w:cstheme="minorHAnsi"/>
                <w:bCs/>
                <w:iCs/>
                <w:noProof w:val="0"/>
                <w:sz w:val="22"/>
                <w:szCs w:val="22"/>
              </w:rPr>
            </w:pPr>
            <w:r w:rsidRPr="00CA0670">
              <w:rPr>
                <w:rFonts w:asciiTheme="minorHAnsi" w:hAnsiTheme="minorHAnsi" w:cstheme="minorHAnsi"/>
                <w:bCs/>
                <w:iCs/>
                <w:noProof w:val="0"/>
                <w:sz w:val="22"/>
                <w:szCs w:val="22"/>
              </w:rPr>
              <w:t>Adresa ARA – pentru demonstrarea participarii OR la sistemul de benchmarking cel puțin în anul calendaristic anterior depunerii cererii de finanțare</w:t>
            </w:r>
            <w:r w:rsidR="004845B1" w:rsidRPr="00CA0670">
              <w:rPr>
                <w:rFonts w:asciiTheme="minorHAnsi" w:hAnsiTheme="minorHAnsi" w:cstheme="minorHAnsi"/>
                <w:bCs/>
                <w:iCs/>
                <w:noProof w:val="0"/>
                <w:sz w:val="22"/>
                <w:szCs w:val="22"/>
              </w:rPr>
              <w:t xml:space="preserve"> </w:t>
            </w:r>
            <w:r w:rsidR="00CA0670" w:rsidRPr="00CA0670">
              <w:rPr>
                <w:rFonts w:asciiTheme="minorHAnsi" w:hAnsiTheme="minorHAnsi" w:cstheme="minorHAnsi"/>
                <w:bCs/>
                <w:iCs/>
                <w:noProof w:val="0"/>
                <w:sz w:val="22"/>
                <w:szCs w:val="22"/>
              </w:rPr>
              <w:t>(pentru apelul de proiecte A)</w:t>
            </w:r>
          </w:p>
        </w:tc>
        <w:tc>
          <w:tcPr>
            <w:tcW w:w="1060" w:type="dxa"/>
            <w:tcBorders>
              <w:top w:val="single" w:sz="4" w:space="0" w:color="auto"/>
              <w:left w:val="single" w:sz="4" w:space="0" w:color="auto"/>
              <w:bottom w:val="single" w:sz="4" w:space="0" w:color="auto"/>
              <w:right w:val="single" w:sz="4" w:space="0" w:color="auto"/>
            </w:tcBorders>
          </w:tcPr>
          <w:p w14:paraId="4C792DCD" w14:textId="77777777" w:rsidR="00DE65C1" w:rsidRPr="00DE65C1" w:rsidRDefault="00DE65C1" w:rsidP="00612C63">
            <w:pPr>
              <w:spacing w:line="256" w:lineRule="auto"/>
              <w:jc w:val="both"/>
              <w:rPr>
                <w:rFonts w:asciiTheme="minorHAnsi" w:hAnsiTheme="minorHAnsi" w:cstheme="minorHAnsi"/>
                <w:b/>
                <w:noProof w:val="0"/>
                <w:sz w:val="22"/>
                <w:szCs w:val="22"/>
              </w:rPr>
            </w:pPr>
          </w:p>
        </w:tc>
      </w:tr>
      <w:tr w:rsidR="00DE65C1" w:rsidRPr="00242285" w14:paraId="246F447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53FCE85B" w14:textId="03C9F4BC" w:rsidR="00DE65C1" w:rsidRPr="004F6F3D" w:rsidRDefault="00DE65C1" w:rsidP="0092582C">
            <w:pPr>
              <w:pStyle w:val="ListParagraph"/>
              <w:jc w:val="both"/>
              <w:rPr>
                <w:rFonts w:asciiTheme="minorHAnsi" w:hAnsiTheme="minorHAnsi" w:cstheme="minorHAnsi"/>
                <w:bCs/>
                <w:iCs/>
                <w:noProof w:val="0"/>
                <w:sz w:val="22"/>
                <w:szCs w:val="22"/>
              </w:rPr>
            </w:pPr>
            <w:r w:rsidRPr="00CA0670">
              <w:rPr>
                <w:rFonts w:asciiTheme="minorHAnsi" w:hAnsiTheme="minorHAnsi" w:cstheme="minorHAnsi"/>
                <w:bCs/>
                <w:iCs/>
                <w:noProof w:val="0"/>
                <w:sz w:val="22"/>
                <w:szCs w:val="22"/>
              </w:rPr>
              <w:t>Dovada depunerii planului de afaceri la ANRSC - pentru demonstrarea faptului c</w:t>
            </w:r>
            <w:r w:rsidR="00663A43">
              <w:rPr>
                <w:rFonts w:asciiTheme="minorHAnsi" w:hAnsiTheme="minorHAnsi" w:cstheme="minorHAnsi"/>
                <w:bCs/>
                <w:iCs/>
                <w:noProof w:val="0"/>
                <w:sz w:val="22"/>
                <w:szCs w:val="22"/>
              </w:rPr>
              <w:t>ă</w:t>
            </w:r>
            <w:r w:rsidRPr="00CA0670">
              <w:rPr>
                <w:rFonts w:asciiTheme="minorHAnsi" w:hAnsiTheme="minorHAnsi" w:cstheme="minorHAnsi"/>
                <w:bCs/>
                <w:iCs/>
                <w:noProof w:val="0"/>
                <w:sz w:val="22"/>
                <w:szCs w:val="22"/>
              </w:rPr>
              <w:t xml:space="preserve">a OR </w:t>
            </w:r>
            <w:r w:rsidR="00663A43">
              <w:rPr>
                <w:rFonts w:asciiTheme="minorHAnsi" w:hAnsiTheme="minorHAnsi" w:cstheme="minorHAnsi"/>
                <w:bCs/>
                <w:iCs/>
                <w:noProof w:val="0"/>
                <w:sz w:val="22"/>
                <w:szCs w:val="22"/>
              </w:rPr>
              <w:t>i</w:t>
            </w:r>
            <w:r w:rsidRPr="00CA0670">
              <w:rPr>
                <w:rFonts w:asciiTheme="minorHAnsi" w:hAnsiTheme="minorHAnsi" w:cstheme="minorHAnsi"/>
                <w:bCs/>
                <w:iCs/>
                <w:noProof w:val="0"/>
                <w:sz w:val="22"/>
                <w:szCs w:val="22"/>
              </w:rPr>
              <w:t>Implementează măsuri de reducere a pierderilor, de management al activelor și de eficientizare la nivelul său în conformitate cu planul de afaceri și de investiții/investitii în derulare depus/avizat de ANRSC în baza Ordinului președintelui ANRSC nr. 230/2022,</w:t>
            </w:r>
            <w:r w:rsidR="00CA0670">
              <w:t xml:space="preserve"> </w:t>
            </w:r>
            <w:r w:rsidR="00CA0670" w:rsidRPr="00CA0670">
              <w:rPr>
                <w:rFonts w:asciiTheme="minorHAnsi" w:hAnsiTheme="minorHAnsi" w:cstheme="minorHAnsi"/>
                <w:bCs/>
                <w:iCs/>
                <w:noProof w:val="0"/>
                <w:sz w:val="22"/>
                <w:szCs w:val="22"/>
              </w:rPr>
              <w:t>(pentru apelul de proiecte A)</w:t>
            </w:r>
          </w:p>
        </w:tc>
        <w:tc>
          <w:tcPr>
            <w:tcW w:w="1060" w:type="dxa"/>
            <w:tcBorders>
              <w:top w:val="single" w:sz="4" w:space="0" w:color="auto"/>
              <w:left w:val="single" w:sz="4" w:space="0" w:color="auto"/>
              <w:bottom w:val="single" w:sz="4" w:space="0" w:color="auto"/>
              <w:right w:val="single" w:sz="4" w:space="0" w:color="auto"/>
            </w:tcBorders>
          </w:tcPr>
          <w:p w14:paraId="286ACE0B" w14:textId="77777777" w:rsidR="00DE65C1" w:rsidRPr="00DE65C1" w:rsidRDefault="00DE65C1" w:rsidP="00612C63">
            <w:pPr>
              <w:spacing w:line="256" w:lineRule="auto"/>
              <w:jc w:val="both"/>
              <w:rPr>
                <w:rFonts w:asciiTheme="minorHAnsi" w:hAnsiTheme="minorHAnsi" w:cstheme="minorHAnsi"/>
                <w:b/>
                <w:noProof w:val="0"/>
                <w:sz w:val="22"/>
                <w:szCs w:val="22"/>
              </w:rPr>
            </w:pPr>
          </w:p>
        </w:tc>
      </w:tr>
      <w:tr w:rsidR="00CA0670" w:rsidRPr="00242285" w14:paraId="5CECB69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37FA9033" w14:textId="5E052F4C" w:rsidR="00CA0670" w:rsidRPr="00DE65C1" w:rsidRDefault="00CA0670" w:rsidP="00CA0670">
            <w:pPr>
              <w:pStyle w:val="ListParagraph"/>
              <w:numPr>
                <w:ilvl w:val="0"/>
                <w:numId w:val="5"/>
              </w:numPr>
              <w:rPr>
                <w:rFonts w:asciiTheme="minorHAnsi" w:hAnsiTheme="minorHAnsi" w:cstheme="minorHAnsi"/>
                <w:bCs/>
                <w:iCs/>
                <w:noProof w:val="0"/>
                <w:sz w:val="22"/>
                <w:szCs w:val="22"/>
              </w:rPr>
            </w:pPr>
            <w:r w:rsidRPr="00CA0670">
              <w:rPr>
                <w:rFonts w:asciiTheme="minorHAnsi" w:hAnsiTheme="minorHAnsi" w:cstheme="minorHAnsi"/>
                <w:bCs/>
                <w:iCs/>
                <w:noProof w:val="0"/>
                <w:sz w:val="22"/>
                <w:szCs w:val="22"/>
              </w:rPr>
              <w:t>Aviz de conformitate privind strategia ITI, după caz (pentru proiectele din zona ITI)</w:t>
            </w:r>
          </w:p>
        </w:tc>
        <w:tc>
          <w:tcPr>
            <w:tcW w:w="1060" w:type="dxa"/>
            <w:tcBorders>
              <w:top w:val="single" w:sz="4" w:space="0" w:color="auto"/>
              <w:left w:val="single" w:sz="4" w:space="0" w:color="auto"/>
              <w:bottom w:val="single" w:sz="4" w:space="0" w:color="auto"/>
              <w:right w:val="single" w:sz="4" w:space="0" w:color="auto"/>
            </w:tcBorders>
          </w:tcPr>
          <w:p w14:paraId="227AD291" w14:textId="77777777" w:rsidR="00CA0670" w:rsidRPr="00DE65C1" w:rsidRDefault="00CA0670" w:rsidP="00612C63">
            <w:pPr>
              <w:spacing w:line="256" w:lineRule="auto"/>
              <w:jc w:val="both"/>
              <w:rPr>
                <w:rFonts w:asciiTheme="minorHAnsi" w:hAnsiTheme="minorHAnsi" w:cstheme="minorHAnsi"/>
                <w:b/>
                <w:noProof w:val="0"/>
                <w:sz w:val="22"/>
                <w:szCs w:val="22"/>
              </w:rPr>
            </w:pPr>
          </w:p>
        </w:tc>
      </w:tr>
      <w:tr w:rsidR="00DE65C1" w:rsidRPr="00242285" w14:paraId="61821A3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7105070" w14:textId="7201C18E" w:rsidR="00DE65C1" w:rsidRPr="004F6F3D" w:rsidRDefault="00CA0670" w:rsidP="00CA0670">
            <w:pPr>
              <w:pStyle w:val="ListParagraph"/>
              <w:numPr>
                <w:ilvl w:val="0"/>
                <w:numId w:val="5"/>
              </w:numPr>
              <w:rPr>
                <w:rFonts w:asciiTheme="minorHAnsi" w:hAnsiTheme="minorHAnsi" w:cstheme="minorHAnsi"/>
                <w:bCs/>
                <w:iCs/>
                <w:noProof w:val="0"/>
                <w:sz w:val="22"/>
                <w:szCs w:val="22"/>
              </w:rPr>
            </w:pPr>
            <w:r w:rsidRPr="00CA0670">
              <w:rPr>
                <w:rFonts w:ascii="Calibri" w:eastAsia="Calibri" w:hAnsi="Calibri" w:cs="Calibri"/>
                <w:iCs/>
                <w:noProof w:val="0"/>
                <w:sz w:val="22"/>
                <w:szCs w:val="22"/>
              </w:rPr>
              <w:t xml:space="preserve">HCJ (după caz)/HCL-uri privind aprobarea cofinanţării proiectului (cheltuieli eligibile şi neeligibile, precum și eventuale cheltuieli neprevăzute), dacă este cazul </w:t>
            </w:r>
            <w:r w:rsidRPr="00CA0670">
              <w:rPr>
                <w:rFonts w:ascii="Calibri" w:eastAsia="Calibri" w:hAnsi="Calibri" w:cs="Calibri"/>
                <w:noProof w:val="0"/>
                <w:sz w:val="22"/>
                <w:szCs w:val="22"/>
              </w:rPr>
              <w:t>(</w:t>
            </w:r>
            <w:r w:rsidRPr="0092582C">
              <w:rPr>
                <w:rFonts w:ascii="Calibri" w:eastAsia="Calibri" w:hAnsi="Calibri" w:cs="Calibri"/>
                <w:b/>
                <w:bCs/>
                <w:noProof w:val="0"/>
                <w:sz w:val="22"/>
                <w:szCs w:val="22"/>
              </w:rPr>
              <w:t>proiecte de tip A</w:t>
            </w:r>
            <w:r w:rsidRPr="00CA0670">
              <w:rPr>
                <w:rFonts w:ascii="Calibri" w:eastAsia="Calibri" w:hAnsi="Calibri" w:cs="Calibri"/>
                <w:noProof w:val="0"/>
                <w:sz w:val="22"/>
                <w:szCs w:val="22"/>
              </w:rPr>
              <w:t xml:space="preserve">), respectiv documente din care sa reiasă demararea procedurii pentru includerea în </w:t>
            </w:r>
            <w:r w:rsidRPr="00CA0670">
              <w:rPr>
                <w:rFonts w:ascii="Calibri" w:eastAsia="Calibri" w:hAnsi="Calibri" w:cs="Calibri"/>
                <w:noProof w:val="0"/>
                <w:sz w:val="22"/>
                <w:szCs w:val="22"/>
              </w:rPr>
              <w:lastRenderedPageBreak/>
              <w:t>buget a cofinan</w:t>
            </w:r>
            <w:r w:rsidR="00663A43">
              <w:rPr>
                <w:rFonts w:ascii="Calibri" w:eastAsia="Calibri" w:hAnsi="Calibri" w:cs="Calibri"/>
                <w:noProof w:val="0"/>
                <w:sz w:val="22"/>
                <w:szCs w:val="22"/>
              </w:rPr>
              <w:t>ță</w:t>
            </w:r>
            <w:r w:rsidRPr="00CA0670">
              <w:rPr>
                <w:rFonts w:ascii="Calibri" w:eastAsia="Calibri" w:hAnsi="Calibri" w:cs="Calibri"/>
                <w:noProof w:val="0"/>
                <w:sz w:val="22"/>
                <w:szCs w:val="22"/>
              </w:rPr>
              <w:t xml:space="preserve">rii proiectului și a cheltuielilor neeligibile sau bugetul aprobat (pentru </w:t>
            </w:r>
            <w:r w:rsidRPr="0092582C">
              <w:rPr>
                <w:rFonts w:ascii="Calibri" w:eastAsia="Calibri" w:hAnsi="Calibri" w:cs="Calibri"/>
                <w:b/>
                <w:bCs/>
                <w:noProof w:val="0"/>
                <w:sz w:val="22"/>
                <w:szCs w:val="22"/>
              </w:rPr>
              <w:t>proiectele de tip B</w:t>
            </w:r>
            <w:r w:rsidR="00663A43">
              <w:rPr>
                <w:rFonts w:ascii="Calibri" w:eastAsia="Calibri" w:hAnsi="Calibri" w:cs="Calibri"/>
                <w:noProof w:val="0"/>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57EAB081" w14:textId="77777777" w:rsidR="00DE65C1" w:rsidRPr="00DE65C1" w:rsidRDefault="00DE65C1" w:rsidP="00612C63">
            <w:pPr>
              <w:spacing w:line="256" w:lineRule="auto"/>
              <w:jc w:val="both"/>
              <w:rPr>
                <w:rFonts w:asciiTheme="minorHAnsi" w:hAnsiTheme="minorHAnsi" w:cstheme="minorHAnsi"/>
                <w:b/>
                <w:noProof w:val="0"/>
                <w:sz w:val="22"/>
                <w:szCs w:val="22"/>
              </w:rPr>
            </w:pPr>
          </w:p>
        </w:tc>
      </w:tr>
      <w:tr w:rsidR="00662973" w:rsidRPr="00242285" w14:paraId="369E1FA2"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24EF69BF" w14:textId="22D7DC98" w:rsidR="00662973" w:rsidRPr="00CA0670" w:rsidRDefault="00662973" w:rsidP="00662973">
            <w:pPr>
              <w:pStyle w:val="ListParagraph"/>
              <w:numPr>
                <w:ilvl w:val="0"/>
                <w:numId w:val="5"/>
              </w:numPr>
              <w:rPr>
                <w:rFonts w:ascii="Calibri" w:eastAsia="Calibri" w:hAnsi="Calibri" w:cs="Calibri"/>
                <w:iCs/>
                <w:noProof w:val="0"/>
                <w:sz w:val="22"/>
                <w:szCs w:val="22"/>
              </w:rPr>
            </w:pPr>
            <w:r w:rsidRPr="00662973">
              <w:rPr>
                <w:rFonts w:ascii="Calibri" w:eastAsia="Calibri" w:hAnsi="Calibri" w:cs="Calibri"/>
                <w:iCs/>
                <w:noProof w:val="0"/>
                <w:sz w:val="22"/>
                <w:szCs w:val="22"/>
              </w:rPr>
              <w:t>Declarația unică</w:t>
            </w:r>
          </w:p>
        </w:tc>
        <w:tc>
          <w:tcPr>
            <w:tcW w:w="1060" w:type="dxa"/>
            <w:tcBorders>
              <w:top w:val="single" w:sz="4" w:space="0" w:color="auto"/>
              <w:left w:val="single" w:sz="4" w:space="0" w:color="auto"/>
              <w:bottom w:val="single" w:sz="4" w:space="0" w:color="auto"/>
              <w:right w:val="single" w:sz="4" w:space="0" w:color="auto"/>
            </w:tcBorders>
          </w:tcPr>
          <w:p w14:paraId="0FB890F7" w14:textId="77777777" w:rsidR="00662973" w:rsidRPr="00DE65C1" w:rsidRDefault="00662973" w:rsidP="00612C63">
            <w:pPr>
              <w:spacing w:line="256" w:lineRule="auto"/>
              <w:jc w:val="both"/>
              <w:rPr>
                <w:rFonts w:asciiTheme="minorHAnsi" w:hAnsiTheme="minorHAnsi" w:cstheme="minorHAnsi"/>
                <w:b/>
                <w:noProof w:val="0"/>
                <w:sz w:val="22"/>
                <w:szCs w:val="22"/>
              </w:rPr>
            </w:pPr>
          </w:p>
        </w:tc>
      </w:tr>
      <w:tr w:rsidR="00275201" w:rsidRPr="00242285" w14:paraId="5C3F999E"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340177A" w14:textId="0F7C9C36" w:rsidR="00275201" w:rsidRPr="00275201" w:rsidRDefault="00275201" w:rsidP="00662973">
            <w:pPr>
              <w:pStyle w:val="ListParagraph"/>
              <w:numPr>
                <w:ilvl w:val="0"/>
                <w:numId w:val="5"/>
              </w:numPr>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Declarație privind eligibilitatea TVA, dacă este cazul</w:t>
            </w:r>
            <w:r w:rsidRPr="00275201">
              <w:rPr>
                <w:rFonts w:asciiTheme="minorHAnsi" w:hAnsiTheme="minorHAnsi" w:cstheme="minorHAnsi"/>
                <w:bCs/>
                <w:iCs/>
                <w:noProof w:val="0"/>
                <w:sz w:val="22"/>
                <w:szCs w:val="22"/>
              </w:rPr>
              <w:t xml:space="preserve"> </w:t>
            </w:r>
          </w:p>
        </w:tc>
        <w:tc>
          <w:tcPr>
            <w:tcW w:w="1060" w:type="dxa"/>
            <w:tcBorders>
              <w:top w:val="single" w:sz="4" w:space="0" w:color="auto"/>
              <w:left w:val="single" w:sz="4" w:space="0" w:color="auto"/>
              <w:bottom w:val="single" w:sz="4" w:space="0" w:color="auto"/>
              <w:right w:val="single" w:sz="4" w:space="0" w:color="auto"/>
            </w:tcBorders>
          </w:tcPr>
          <w:p w14:paraId="0CD1809C" w14:textId="77777777" w:rsidR="00275201" w:rsidRPr="00DE65C1" w:rsidRDefault="00275201" w:rsidP="00612C63">
            <w:pPr>
              <w:spacing w:line="256" w:lineRule="auto"/>
              <w:jc w:val="both"/>
              <w:rPr>
                <w:rFonts w:asciiTheme="minorHAnsi" w:hAnsiTheme="minorHAnsi" w:cstheme="minorHAnsi"/>
                <w:b/>
                <w:noProof w:val="0"/>
                <w:sz w:val="22"/>
                <w:szCs w:val="22"/>
              </w:rPr>
            </w:pPr>
          </w:p>
        </w:tc>
      </w:tr>
      <w:tr w:rsidR="00275201" w:rsidRPr="00242285" w14:paraId="76F7175F"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49DBA77A" w14:textId="77777777" w:rsidR="00663A43" w:rsidRPr="00663A43" w:rsidRDefault="00663A43" w:rsidP="00663A43">
            <w:pPr>
              <w:pStyle w:val="ListParagraph"/>
              <w:numPr>
                <w:ilvl w:val="0"/>
                <w:numId w:val="5"/>
              </w:numPr>
              <w:rPr>
                <w:rFonts w:asciiTheme="minorHAnsi" w:hAnsiTheme="minorHAnsi" w:cstheme="minorHAnsi"/>
                <w:bCs/>
                <w:iCs/>
                <w:noProof w:val="0"/>
                <w:sz w:val="22"/>
                <w:szCs w:val="22"/>
              </w:rPr>
            </w:pPr>
            <w:r w:rsidRPr="00663A43">
              <w:rPr>
                <w:rFonts w:asciiTheme="minorHAnsi" w:hAnsiTheme="minorHAnsi" w:cstheme="minorHAnsi"/>
                <w:bCs/>
                <w:iCs/>
                <w:noProof w:val="0"/>
                <w:sz w:val="22"/>
                <w:szCs w:val="22"/>
              </w:rPr>
              <w:t xml:space="preserve">Decizia privind înfiinţarea/extinderea componenței UIP </w:t>
            </w:r>
          </w:p>
          <w:p w14:paraId="6C5734C3" w14:textId="486B56C7" w:rsidR="00275201" w:rsidRPr="00275201" w:rsidRDefault="00275201" w:rsidP="0092582C">
            <w:pPr>
              <w:pStyle w:val="ListParagraph"/>
              <w:rPr>
                <w:rFonts w:asciiTheme="minorHAnsi" w:hAnsiTheme="minorHAnsi" w:cstheme="minorHAnsi"/>
                <w:bCs/>
                <w:iCs/>
                <w:noProof w:val="0"/>
                <w:sz w:val="22"/>
                <w:szCs w:val="22"/>
              </w:rPr>
            </w:pPr>
          </w:p>
        </w:tc>
        <w:tc>
          <w:tcPr>
            <w:tcW w:w="1060" w:type="dxa"/>
            <w:tcBorders>
              <w:top w:val="single" w:sz="4" w:space="0" w:color="auto"/>
              <w:left w:val="single" w:sz="4" w:space="0" w:color="auto"/>
              <w:bottom w:val="single" w:sz="4" w:space="0" w:color="auto"/>
              <w:right w:val="single" w:sz="4" w:space="0" w:color="auto"/>
            </w:tcBorders>
          </w:tcPr>
          <w:p w14:paraId="688FFD58" w14:textId="77777777" w:rsidR="00275201" w:rsidRPr="00DE65C1" w:rsidRDefault="00275201" w:rsidP="00612C63">
            <w:pPr>
              <w:spacing w:line="256" w:lineRule="auto"/>
              <w:jc w:val="both"/>
              <w:rPr>
                <w:rFonts w:asciiTheme="minorHAnsi" w:hAnsiTheme="minorHAnsi" w:cstheme="minorHAnsi"/>
                <w:b/>
                <w:noProof w:val="0"/>
                <w:sz w:val="22"/>
                <w:szCs w:val="22"/>
              </w:rPr>
            </w:pPr>
          </w:p>
        </w:tc>
      </w:tr>
      <w:tr w:rsidR="007B40A7" w:rsidRPr="00242285" w14:paraId="1C9560EA"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6C156964" w14:textId="0CE16462" w:rsidR="007B40A7" w:rsidRPr="00275201" w:rsidRDefault="00662973" w:rsidP="00662973">
            <w:pPr>
              <w:pStyle w:val="ListParagraph"/>
              <w:numPr>
                <w:ilvl w:val="0"/>
                <w:numId w:val="5"/>
              </w:numPr>
              <w:rPr>
                <w:rFonts w:asciiTheme="minorHAnsi" w:hAnsiTheme="minorHAnsi" w:cstheme="minorHAnsi"/>
                <w:bCs/>
                <w:iCs/>
                <w:noProof w:val="0"/>
                <w:sz w:val="22"/>
                <w:szCs w:val="22"/>
              </w:rPr>
            </w:pPr>
            <w:r w:rsidRPr="00662973">
              <w:rPr>
                <w:rFonts w:asciiTheme="minorHAnsi" w:hAnsiTheme="minorHAnsi" w:cstheme="minorHAnsi"/>
                <w:bCs/>
                <w:iCs/>
                <w:noProof w:val="0"/>
                <w:sz w:val="22"/>
                <w:szCs w:val="22"/>
              </w:rPr>
              <w:t>Raportul de verificare, cu aviz favorabil pentru toate condițiile verificate, realizat de către JASPERS/BEI PASSA/experți externi, după caz și nota elaborată de Serviciul Pregătire Proiecte</w:t>
            </w:r>
            <w:r w:rsidR="005331A7">
              <w:rPr>
                <w:rFonts w:asciiTheme="minorHAnsi" w:hAnsiTheme="minorHAnsi" w:cstheme="minorHAnsi"/>
                <w:bCs/>
                <w:iCs/>
                <w:noProof w:val="0"/>
                <w:sz w:val="22"/>
                <w:szCs w:val="22"/>
              </w:rPr>
              <w:t xml:space="preserve"> </w:t>
            </w:r>
            <w:r w:rsidR="005331A7" w:rsidRPr="005331A7">
              <w:rPr>
                <w:rFonts w:asciiTheme="minorHAnsi" w:hAnsiTheme="minorHAnsi" w:cstheme="minorHAnsi"/>
                <w:bCs/>
                <w:iCs/>
                <w:noProof w:val="0"/>
                <w:sz w:val="22"/>
                <w:szCs w:val="22"/>
              </w:rPr>
              <w:t xml:space="preserve"> (</w:t>
            </w:r>
            <w:r w:rsidR="005331A7" w:rsidRPr="0092582C">
              <w:rPr>
                <w:rFonts w:asciiTheme="minorHAnsi" w:hAnsiTheme="minorHAnsi" w:cstheme="minorHAnsi"/>
                <w:b/>
                <w:iCs/>
                <w:noProof w:val="0"/>
                <w:sz w:val="22"/>
                <w:szCs w:val="22"/>
              </w:rPr>
              <w:t>pentru apelul de proiecte A</w:t>
            </w:r>
            <w:r w:rsidR="005331A7" w:rsidRPr="005331A7">
              <w:rPr>
                <w:rFonts w:asciiTheme="minorHAnsi" w:hAnsiTheme="minorHAnsi" w:cstheme="minorHAnsi"/>
                <w:bCs/>
                <w:iCs/>
                <w:noProof w:val="0"/>
                <w:sz w:val="22"/>
                <w:szCs w:val="22"/>
              </w:rPr>
              <w:t>)</w:t>
            </w:r>
          </w:p>
        </w:tc>
        <w:tc>
          <w:tcPr>
            <w:tcW w:w="1060" w:type="dxa"/>
            <w:tcBorders>
              <w:top w:val="single" w:sz="4" w:space="0" w:color="auto"/>
              <w:left w:val="single" w:sz="4" w:space="0" w:color="auto"/>
              <w:bottom w:val="single" w:sz="4" w:space="0" w:color="auto"/>
              <w:right w:val="single" w:sz="4" w:space="0" w:color="auto"/>
            </w:tcBorders>
          </w:tcPr>
          <w:p w14:paraId="0C7917DE" w14:textId="77777777" w:rsidR="007B40A7" w:rsidRPr="00DE65C1" w:rsidRDefault="007B40A7" w:rsidP="00612C63">
            <w:pPr>
              <w:spacing w:line="256" w:lineRule="auto"/>
              <w:jc w:val="both"/>
              <w:rPr>
                <w:rFonts w:asciiTheme="minorHAnsi" w:hAnsiTheme="minorHAnsi" w:cstheme="minorHAnsi"/>
                <w:b/>
                <w:noProof w:val="0"/>
                <w:sz w:val="22"/>
                <w:szCs w:val="22"/>
              </w:rPr>
            </w:pPr>
          </w:p>
        </w:tc>
      </w:tr>
      <w:tr w:rsidR="005331A7" w:rsidRPr="00242285" w14:paraId="72E82E54"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7064B19A" w14:textId="601FF91C" w:rsidR="005331A7" w:rsidRPr="00662973" w:rsidRDefault="005331A7" w:rsidP="00662973">
            <w:pPr>
              <w:pStyle w:val="ListParagraph"/>
              <w:numPr>
                <w:ilvl w:val="0"/>
                <w:numId w:val="5"/>
              </w:numPr>
              <w:rPr>
                <w:rFonts w:asciiTheme="minorHAnsi" w:hAnsiTheme="minorHAnsi" w:cstheme="minorHAnsi"/>
                <w:bCs/>
                <w:iCs/>
                <w:noProof w:val="0"/>
                <w:sz w:val="22"/>
                <w:szCs w:val="22"/>
              </w:rPr>
            </w:pPr>
            <w:r w:rsidRPr="005331A7">
              <w:rPr>
                <w:rFonts w:asciiTheme="minorHAnsi" w:hAnsiTheme="minorHAnsi" w:cstheme="minorHAnsi"/>
                <w:bCs/>
                <w:iCs/>
                <w:noProof w:val="0"/>
                <w:sz w:val="22"/>
                <w:szCs w:val="22"/>
              </w:rPr>
              <w:t xml:space="preserve">Tabel proiecte contractate anterior relevante și complementare pentru investițiile în sectorul de apă/apă uzată - </w:t>
            </w:r>
            <w:r w:rsidRPr="005331A7">
              <w:rPr>
                <w:rFonts w:asciiTheme="minorHAnsi" w:hAnsiTheme="minorHAnsi" w:cstheme="minorHAnsi"/>
                <w:b/>
                <w:bCs/>
                <w:iCs/>
                <w:noProof w:val="0"/>
                <w:sz w:val="22"/>
                <w:szCs w:val="22"/>
              </w:rPr>
              <w:t>Anexa 2.11</w:t>
            </w:r>
            <w:r w:rsidRPr="005331A7">
              <w:rPr>
                <w:rFonts w:asciiTheme="minorHAnsi" w:hAnsiTheme="minorHAnsi" w:cstheme="minorHAnsi"/>
                <w:bCs/>
                <w:iCs/>
                <w:noProof w:val="0"/>
                <w:sz w:val="22"/>
                <w:szCs w:val="22"/>
              </w:rPr>
              <w:t xml:space="preserve"> la prezentul ghid</w:t>
            </w:r>
          </w:p>
        </w:tc>
        <w:tc>
          <w:tcPr>
            <w:tcW w:w="1060" w:type="dxa"/>
            <w:tcBorders>
              <w:top w:val="single" w:sz="4" w:space="0" w:color="auto"/>
              <w:left w:val="single" w:sz="4" w:space="0" w:color="auto"/>
              <w:bottom w:val="single" w:sz="4" w:space="0" w:color="auto"/>
              <w:right w:val="single" w:sz="4" w:space="0" w:color="auto"/>
            </w:tcBorders>
          </w:tcPr>
          <w:p w14:paraId="61FE469F" w14:textId="77777777" w:rsidR="005331A7" w:rsidRPr="00DE65C1" w:rsidRDefault="005331A7" w:rsidP="00612C63">
            <w:pPr>
              <w:spacing w:line="256" w:lineRule="auto"/>
              <w:jc w:val="both"/>
              <w:rPr>
                <w:rFonts w:asciiTheme="minorHAnsi" w:hAnsiTheme="minorHAnsi" w:cstheme="minorHAnsi"/>
                <w:b/>
                <w:noProof w:val="0"/>
                <w:sz w:val="22"/>
                <w:szCs w:val="22"/>
              </w:rPr>
            </w:pPr>
          </w:p>
        </w:tc>
      </w:tr>
      <w:tr w:rsidR="005506F0" w:rsidRPr="00242285" w14:paraId="4176E3E8"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0FDF18AC" w14:textId="77777777" w:rsidR="00275201" w:rsidRPr="00275201" w:rsidRDefault="00275201" w:rsidP="00662973">
            <w:pPr>
              <w:pStyle w:val="ListParagraph"/>
              <w:numPr>
                <w:ilvl w:val="0"/>
                <w:numId w:val="5"/>
              </w:numPr>
              <w:rPr>
                <w:rFonts w:asciiTheme="minorHAnsi" w:hAnsiTheme="minorHAnsi" w:cstheme="minorHAnsi"/>
                <w:bCs/>
                <w:iCs/>
                <w:noProof w:val="0"/>
                <w:sz w:val="22"/>
                <w:szCs w:val="22"/>
              </w:rPr>
            </w:pPr>
            <w:r w:rsidRPr="00275201">
              <w:rPr>
                <w:rFonts w:asciiTheme="minorHAnsi" w:hAnsiTheme="minorHAnsi" w:cstheme="minorHAnsi"/>
                <w:bCs/>
                <w:iCs/>
                <w:noProof w:val="0"/>
                <w:sz w:val="22"/>
                <w:szCs w:val="22"/>
              </w:rPr>
              <w:t>Alte documente explicative necesare pentru susținerea anumitor elemente din proiect care au suferit modificări/actualizări (de exemplu analiza cost beneficiu/soluția tehnică)</w:t>
            </w:r>
          </w:p>
          <w:p w14:paraId="03F161EB" w14:textId="6C6D694B" w:rsidR="005506F0" w:rsidRPr="004F6F3D" w:rsidRDefault="005506F0" w:rsidP="004F6F3D">
            <w:pPr>
              <w:overflowPunct w:val="0"/>
              <w:autoSpaceDE w:val="0"/>
              <w:autoSpaceDN w:val="0"/>
              <w:adjustRightInd w:val="0"/>
              <w:spacing w:line="256" w:lineRule="auto"/>
              <w:ind w:left="80"/>
              <w:jc w:val="both"/>
              <w:textAlignment w:val="baseline"/>
              <w:rPr>
                <w:rFonts w:asciiTheme="minorHAnsi" w:hAnsiTheme="minorHAnsi" w:cstheme="minorHAnsi"/>
                <w:bCs/>
                <w:iCs/>
                <w:noProof w:val="0"/>
                <w:sz w:val="22"/>
                <w:szCs w:val="22"/>
              </w:rPr>
            </w:pPr>
          </w:p>
        </w:tc>
        <w:tc>
          <w:tcPr>
            <w:tcW w:w="1060" w:type="dxa"/>
            <w:tcBorders>
              <w:top w:val="single" w:sz="4" w:space="0" w:color="auto"/>
              <w:left w:val="single" w:sz="4" w:space="0" w:color="auto"/>
              <w:bottom w:val="single" w:sz="4" w:space="0" w:color="auto"/>
              <w:right w:val="single" w:sz="4" w:space="0" w:color="auto"/>
            </w:tcBorders>
          </w:tcPr>
          <w:p w14:paraId="5E4613EA" w14:textId="77777777" w:rsidR="005506F0" w:rsidRPr="004F6F3D" w:rsidRDefault="005506F0" w:rsidP="00612C63">
            <w:pPr>
              <w:spacing w:line="256" w:lineRule="auto"/>
              <w:jc w:val="both"/>
              <w:rPr>
                <w:rFonts w:asciiTheme="minorHAnsi" w:hAnsiTheme="minorHAnsi" w:cstheme="minorHAnsi"/>
                <w:b/>
                <w:noProof w:val="0"/>
                <w:sz w:val="22"/>
                <w:szCs w:val="22"/>
              </w:rPr>
            </w:pPr>
          </w:p>
        </w:tc>
      </w:tr>
      <w:tr w:rsidR="007B40A7" w:rsidRPr="00242285" w14:paraId="2C125B4C" w14:textId="77777777" w:rsidTr="00DF42B4">
        <w:trPr>
          <w:jc w:val="center"/>
        </w:trPr>
        <w:tc>
          <w:tcPr>
            <w:tcW w:w="9047" w:type="dxa"/>
            <w:tcBorders>
              <w:top w:val="single" w:sz="4" w:space="0" w:color="auto"/>
              <w:left w:val="single" w:sz="4" w:space="0" w:color="auto"/>
              <w:bottom w:val="single" w:sz="4" w:space="0" w:color="auto"/>
              <w:right w:val="single" w:sz="4" w:space="0" w:color="auto"/>
            </w:tcBorders>
          </w:tcPr>
          <w:p w14:paraId="147AC54A" w14:textId="4DE09577" w:rsidR="007B40A7" w:rsidRPr="00275201" w:rsidRDefault="007B40A7" w:rsidP="00662973">
            <w:pPr>
              <w:pStyle w:val="ListParagraph"/>
              <w:numPr>
                <w:ilvl w:val="0"/>
                <w:numId w:val="5"/>
              </w:numPr>
              <w:rPr>
                <w:rFonts w:asciiTheme="minorHAnsi" w:hAnsiTheme="minorHAnsi" w:cstheme="minorHAnsi"/>
                <w:bCs/>
                <w:iCs/>
                <w:noProof w:val="0"/>
                <w:sz w:val="22"/>
                <w:szCs w:val="22"/>
              </w:rPr>
            </w:pPr>
            <w:r w:rsidRPr="007B40A7">
              <w:rPr>
                <w:rFonts w:asciiTheme="minorHAnsi" w:hAnsiTheme="minorHAnsi" w:cstheme="minorHAnsi"/>
                <w:bCs/>
                <w:iCs/>
                <w:noProof w:val="0"/>
                <w:sz w:val="22"/>
                <w:szCs w:val="22"/>
              </w:rPr>
              <w:t>Lista de verificare preliminară a documentelor Anexa 3.1</w:t>
            </w:r>
          </w:p>
        </w:tc>
        <w:tc>
          <w:tcPr>
            <w:tcW w:w="1060" w:type="dxa"/>
            <w:tcBorders>
              <w:top w:val="single" w:sz="4" w:space="0" w:color="auto"/>
              <w:left w:val="single" w:sz="4" w:space="0" w:color="auto"/>
              <w:bottom w:val="single" w:sz="4" w:space="0" w:color="auto"/>
              <w:right w:val="single" w:sz="4" w:space="0" w:color="auto"/>
            </w:tcBorders>
          </w:tcPr>
          <w:p w14:paraId="44EF5165" w14:textId="77777777" w:rsidR="007B40A7" w:rsidRPr="004F6F3D" w:rsidRDefault="007B40A7" w:rsidP="00612C63">
            <w:pPr>
              <w:spacing w:line="256" w:lineRule="auto"/>
              <w:jc w:val="both"/>
              <w:rPr>
                <w:rFonts w:asciiTheme="minorHAnsi" w:hAnsiTheme="minorHAnsi" w:cstheme="minorHAnsi"/>
                <w:b/>
                <w:noProof w:val="0"/>
                <w:sz w:val="22"/>
                <w:szCs w:val="22"/>
              </w:rPr>
            </w:pPr>
          </w:p>
        </w:tc>
      </w:tr>
    </w:tbl>
    <w:p w14:paraId="5FA1C265" w14:textId="77777777" w:rsidR="00A2526F" w:rsidRPr="004F6F3D" w:rsidRDefault="00A2526F" w:rsidP="00612C63">
      <w:pPr>
        <w:jc w:val="both"/>
        <w:rPr>
          <w:rFonts w:asciiTheme="minorHAnsi" w:hAnsiTheme="minorHAnsi" w:cstheme="minorHAnsi"/>
          <w:noProof w:val="0"/>
          <w:sz w:val="22"/>
          <w:szCs w:val="22"/>
        </w:rPr>
      </w:pPr>
    </w:p>
    <w:p w14:paraId="74CCF4AF" w14:textId="3EDCAE5E" w:rsidR="00A46321" w:rsidRPr="004F6F3D" w:rsidRDefault="00A46321" w:rsidP="00612C63">
      <w:pPr>
        <w:spacing w:after="160" w:line="259" w:lineRule="auto"/>
        <w:jc w:val="both"/>
        <w:rPr>
          <w:rFonts w:asciiTheme="minorHAnsi" w:hAnsiTheme="minorHAnsi" w:cstheme="minorHAnsi"/>
          <w:b/>
          <w:sz w:val="22"/>
          <w:szCs w:val="22"/>
        </w:rPr>
      </w:pPr>
      <w:r w:rsidRPr="004F6F3D">
        <w:rPr>
          <w:rFonts w:asciiTheme="minorHAnsi" w:hAnsiTheme="minorHAnsi" w:cstheme="minorHAnsi"/>
          <w:b/>
          <w:sz w:val="22"/>
          <w:szCs w:val="22"/>
        </w:rPr>
        <w:br w:type="page"/>
      </w:r>
    </w:p>
    <w:p w14:paraId="331A14D4" w14:textId="77777777" w:rsidR="00A2526F" w:rsidRPr="004F6F3D" w:rsidRDefault="00A2526F" w:rsidP="00612C63">
      <w:pPr>
        <w:jc w:val="both"/>
        <w:rPr>
          <w:rFonts w:asciiTheme="minorHAnsi" w:hAnsiTheme="minorHAnsi" w:cstheme="minorHAnsi"/>
          <w:b/>
          <w:sz w:val="22"/>
          <w:szCs w:val="22"/>
        </w:rPr>
      </w:pPr>
    </w:p>
    <w:p w14:paraId="7BBBD0EF" w14:textId="77777777" w:rsidR="00AB159B" w:rsidRPr="004F6F3D" w:rsidRDefault="00AB159B" w:rsidP="00612C63">
      <w:pPr>
        <w:jc w:val="both"/>
        <w:rPr>
          <w:rFonts w:asciiTheme="minorHAnsi" w:hAnsiTheme="minorHAnsi" w:cstheme="minorHAnsi"/>
          <w:noProof w:val="0"/>
          <w:sz w:val="22"/>
          <w:szCs w:val="22"/>
        </w:rPr>
      </w:pPr>
    </w:p>
    <w:p w14:paraId="489EB7BF" w14:textId="77777777" w:rsidR="00AB159B" w:rsidRPr="004F6F3D" w:rsidRDefault="00AB159B" w:rsidP="00612C63">
      <w:pPr>
        <w:jc w:val="both"/>
        <w:rPr>
          <w:rFonts w:asciiTheme="minorHAnsi" w:hAnsiTheme="minorHAnsi" w:cstheme="minorHAnsi"/>
          <w:noProof w:val="0"/>
          <w:sz w:val="22"/>
          <w:szCs w:val="22"/>
        </w:rPr>
      </w:pPr>
    </w:p>
    <w:p w14:paraId="3635B198" w14:textId="4FD94160" w:rsidR="00A2526F" w:rsidRPr="004F6F3D" w:rsidRDefault="00A2526F" w:rsidP="00264245">
      <w:pPr>
        <w:pStyle w:val="Heading1"/>
      </w:pPr>
      <w:bookmarkStart w:id="1" w:name="_Toc145410185"/>
      <w:r w:rsidRPr="004F6F3D">
        <w:t xml:space="preserve">3.2 </w:t>
      </w:r>
      <w:r w:rsidRPr="004F6F3D">
        <w:tab/>
        <w:t xml:space="preserve">Grila de verificare pentru </w:t>
      </w:r>
      <w:r w:rsidR="004F6F3D">
        <w:t>PROIECTE ETAPIZATE</w:t>
      </w:r>
      <w:bookmarkEnd w:id="1"/>
    </w:p>
    <w:p w14:paraId="1164F0FC" w14:textId="4EA890E5" w:rsidR="00A2526F" w:rsidRPr="004F6F3D" w:rsidRDefault="00A2526F" w:rsidP="00612C63">
      <w:pPr>
        <w:jc w:val="both"/>
        <w:rPr>
          <w:rFonts w:asciiTheme="minorHAnsi" w:hAnsiTheme="minorHAnsi" w:cstheme="minorHAnsi"/>
          <w:b/>
          <w:sz w:val="22"/>
          <w:szCs w:val="22"/>
        </w:rPr>
      </w:pPr>
    </w:p>
    <w:p w14:paraId="33CB7929" w14:textId="1FF3D6D0" w:rsidR="00ED42ED" w:rsidRDefault="00ED42ED" w:rsidP="00612C63">
      <w:pPr>
        <w:jc w:val="both"/>
        <w:rPr>
          <w:rFonts w:asciiTheme="minorHAnsi" w:hAnsiTheme="minorHAnsi" w:cstheme="minorHAnsi"/>
          <w:b/>
          <w:sz w:val="22"/>
          <w:szCs w:val="22"/>
        </w:rPr>
      </w:pPr>
    </w:p>
    <w:p w14:paraId="18D44DB8" w14:textId="77777777" w:rsidR="00A4256A" w:rsidRDefault="00A4256A" w:rsidP="00612C63">
      <w:pPr>
        <w:jc w:val="both"/>
        <w:rPr>
          <w:rFonts w:asciiTheme="minorHAnsi" w:hAnsiTheme="minorHAnsi" w:cstheme="minorHAnsi"/>
          <w:b/>
          <w:sz w:val="22"/>
          <w:szCs w:val="22"/>
        </w:rPr>
      </w:pPr>
    </w:p>
    <w:tbl>
      <w:tblPr>
        <w:tblStyle w:val="TableGrid1"/>
        <w:tblW w:w="9905" w:type="dxa"/>
        <w:jc w:val="center"/>
        <w:tblLayout w:type="fixed"/>
        <w:tblLook w:val="01E0" w:firstRow="1" w:lastRow="1" w:firstColumn="1" w:lastColumn="1" w:noHBand="0" w:noVBand="0"/>
      </w:tblPr>
      <w:tblGrid>
        <w:gridCol w:w="3455"/>
        <w:gridCol w:w="2923"/>
        <w:gridCol w:w="900"/>
        <w:gridCol w:w="819"/>
        <w:gridCol w:w="1808"/>
      </w:tblGrid>
      <w:tr w:rsidR="00A4256A" w:rsidRPr="00A4256A" w14:paraId="0CD6E98F" w14:textId="77777777" w:rsidTr="00A4256A">
        <w:trPr>
          <w:trHeight w:val="352"/>
          <w:tblHeader/>
          <w:jc w:val="center"/>
        </w:trPr>
        <w:tc>
          <w:tcPr>
            <w:tcW w:w="6378" w:type="dxa"/>
            <w:gridSpan w:val="2"/>
            <w:shd w:val="clear" w:color="auto" w:fill="BDD6EE" w:themeFill="accent1" w:themeFillTint="66"/>
            <w:vAlign w:val="center"/>
            <w:hideMark/>
          </w:tcPr>
          <w:p w14:paraId="120ECE3F" w14:textId="06C674F4" w:rsidR="00A4256A" w:rsidRPr="00E34DF3" w:rsidRDefault="00C57070" w:rsidP="00A4256A">
            <w:pPr>
              <w:spacing w:after="160" w:line="240" w:lineRule="exact"/>
              <w:jc w:val="center"/>
              <w:rPr>
                <w:rFonts w:asciiTheme="minorHAnsi" w:eastAsiaTheme="minorHAnsi" w:hAnsiTheme="minorHAnsi" w:cstheme="minorHAnsi"/>
                <w:b/>
                <w:noProof w:val="0"/>
                <w:sz w:val="22"/>
                <w:szCs w:val="22"/>
                <w:vertAlign w:val="superscript"/>
                <w:lang w:val="en-US"/>
              </w:rPr>
            </w:pPr>
            <w:r w:rsidRPr="0092582C">
              <w:rPr>
                <w:rFonts w:asciiTheme="minorHAnsi" w:hAnsiTheme="minorHAnsi" w:cstheme="minorHAnsi"/>
                <w:b/>
                <w:iCs/>
                <w:noProof w:val="0"/>
                <w:sz w:val="22"/>
                <w:szCs w:val="22"/>
              </w:rPr>
              <w:t>C</w:t>
            </w:r>
            <w:r w:rsidR="00A4256A" w:rsidRPr="0092582C">
              <w:rPr>
                <w:rFonts w:asciiTheme="minorHAnsi" w:hAnsiTheme="minorHAnsi" w:cstheme="minorHAnsi"/>
                <w:b/>
                <w:iCs/>
                <w:noProof w:val="0"/>
                <w:sz w:val="22"/>
                <w:szCs w:val="22"/>
              </w:rPr>
              <w:t>riteriu</w:t>
            </w:r>
          </w:p>
        </w:tc>
        <w:tc>
          <w:tcPr>
            <w:tcW w:w="3527" w:type="dxa"/>
            <w:gridSpan w:val="3"/>
            <w:shd w:val="clear" w:color="auto" w:fill="BDD6EE" w:themeFill="accent1" w:themeFillTint="66"/>
            <w:vAlign w:val="center"/>
            <w:hideMark/>
          </w:tcPr>
          <w:p w14:paraId="5D0B12A3" w14:textId="77777777" w:rsidR="00A4256A" w:rsidRPr="00E34DF3" w:rsidRDefault="00A4256A" w:rsidP="00A4256A">
            <w:pPr>
              <w:spacing w:after="160" w:line="240" w:lineRule="exact"/>
              <w:jc w:val="center"/>
              <w:rPr>
                <w:rFonts w:asciiTheme="minorHAnsi" w:eastAsiaTheme="minorHAnsi" w:hAnsiTheme="minorHAnsi" w:cstheme="minorHAnsi"/>
                <w:b/>
                <w:noProof w:val="0"/>
                <w:sz w:val="22"/>
                <w:szCs w:val="22"/>
                <w:vertAlign w:val="superscript"/>
                <w:lang w:val="en-US"/>
              </w:rPr>
            </w:pPr>
            <w:r w:rsidRPr="0092582C">
              <w:rPr>
                <w:rFonts w:asciiTheme="minorHAnsi" w:hAnsiTheme="minorHAnsi" w:cstheme="minorHAnsi"/>
                <w:b/>
                <w:iCs/>
                <w:noProof w:val="0"/>
                <w:sz w:val="22"/>
                <w:szCs w:val="22"/>
              </w:rPr>
              <w:t>Sistem notare DA/NU</w:t>
            </w:r>
          </w:p>
        </w:tc>
      </w:tr>
      <w:tr w:rsidR="00A4256A" w:rsidRPr="00A4256A" w14:paraId="21E53D60" w14:textId="77777777" w:rsidTr="00A4256A">
        <w:trPr>
          <w:trHeight w:val="244"/>
          <w:tblHeader/>
          <w:jc w:val="center"/>
        </w:trPr>
        <w:tc>
          <w:tcPr>
            <w:tcW w:w="6378" w:type="dxa"/>
            <w:gridSpan w:val="2"/>
            <w:tcBorders>
              <w:bottom w:val="single" w:sz="4" w:space="0" w:color="auto"/>
            </w:tcBorders>
            <w:shd w:val="clear" w:color="auto" w:fill="F2F2F2" w:themeFill="background1" w:themeFillShade="F2"/>
            <w:vAlign w:val="center"/>
          </w:tcPr>
          <w:p w14:paraId="2BCACD78" w14:textId="77777777" w:rsidR="00A4256A" w:rsidRPr="00FE1FC1" w:rsidRDefault="00A4256A" w:rsidP="00A4256A">
            <w:pPr>
              <w:spacing w:after="160" w:line="240" w:lineRule="exact"/>
              <w:jc w:val="center"/>
              <w:rPr>
                <w:rFonts w:asciiTheme="minorHAnsi" w:eastAsiaTheme="minorHAnsi" w:hAnsiTheme="minorHAnsi" w:cstheme="minorHAnsi"/>
                <w:b/>
                <w:noProof w:val="0"/>
                <w:sz w:val="22"/>
                <w:szCs w:val="22"/>
                <w:vertAlign w:val="superscript"/>
                <w:lang w:val="en-US"/>
              </w:rPr>
            </w:pPr>
          </w:p>
        </w:tc>
        <w:tc>
          <w:tcPr>
            <w:tcW w:w="900" w:type="dxa"/>
            <w:tcBorders>
              <w:bottom w:val="single" w:sz="4" w:space="0" w:color="auto"/>
            </w:tcBorders>
            <w:shd w:val="clear" w:color="auto" w:fill="F2F2F2" w:themeFill="background1" w:themeFillShade="F2"/>
            <w:vAlign w:val="center"/>
          </w:tcPr>
          <w:p w14:paraId="1E39491E" w14:textId="77777777" w:rsidR="00A4256A" w:rsidRPr="00A4256A" w:rsidRDefault="00A4256A" w:rsidP="00A4256A">
            <w:pPr>
              <w:spacing w:after="160" w:line="240" w:lineRule="exact"/>
              <w:jc w:val="center"/>
              <w:rPr>
                <w:rFonts w:asciiTheme="minorHAnsi" w:eastAsiaTheme="minorHAnsi" w:hAnsiTheme="minorHAnsi" w:cstheme="minorHAnsi"/>
                <w:b/>
                <w:noProof w:val="0"/>
                <w:sz w:val="22"/>
                <w:szCs w:val="22"/>
                <w:vertAlign w:val="superscript"/>
                <w:lang w:val="en-US"/>
              </w:rPr>
            </w:pPr>
            <w:r w:rsidRPr="00A4256A">
              <w:rPr>
                <w:rFonts w:asciiTheme="minorHAnsi" w:eastAsiaTheme="minorHAnsi" w:hAnsiTheme="minorHAnsi" w:cstheme="minorHAnsi"/>
                <w:b/>
                <w:noProof w:val="0"/>
                <w:sz w:val="22"/>
                <w:szCs w:val="22"/>
                <w:vertAlign w:val="superscript"/>
                <w:lang w:val="en-US"/>
              </w:rPr>
              <w:t>DA</w:t>
            </w:r>
          </w:p>
        </w:tc>
        <w:tc>
          <w:tcPr>
            <w:tcW w:w="819" w:type="dxa"/>
            <w:tcBorders>
              <w:bottom w:val="single" w:sz="4" w:space="0" w:color="auto"/>
            </w:tcBorders>
            <w:shd w:val="clear" w:color="auto" w:fill="F2F2F2" w:themeFill="background1" w:themeFillShade="F2"/>
            <w:vAlign w:val="center"/>
          </w:tcPr>
          <w:p w14:paraId="16B6B32E" w14:textId="77777777" w:rsidR="00A4256A" w:rsidRPr="00A4256A" w:rsidRDefault="00A4256A" w:rsidP="00A4256A">
            <w:pPr>
              <w:spacing w:after="160" w:line="240" w:lineRule="exact"/>
              <w:jc w:val="center"/>
              <w:rPr>
                <w:rFonts w:asciiTheme="minorHAnsi" w:eastAsiaTheme="minorHAnsi" w:hAnsiTheme="minorHAnsi" w:cstheme="minorHAnsi"/>
                <w:b/>
                <w:noProof w:val="0"/>
                <w:sz w:val="22"/>
                <w:szCs w:val="22"/>
                <w:vertAlign w:val="superscript"/>
                <w:lang w:val="en-US"/>
              </w:rPr>
            </w:pPr>
            <w:r w:rsidRPr="00A4256A">
              <w:rPr>
                <w:rFonts w:asciiTheme="minorHAnsi" w:eastAsiaTheme="minorHAnsi" w:hAnsiTheme="minorHAnsi" w:cstheme="minorHAnsi"/>
                <w:b/>
                <w:noProof w:val="0"/>
                <w:sz w:val="22"/>
                <w:szCs w:val="22"/>
                <w:vertAlign w:val="superscript"/>
                <w:lang w:val="en-US"/>
              </w:rPr>
              <w:t>NU</w:t>
            </w:r>
          </w:p>
        </w:tc>
        <w:tc>
          <w:tcPr>
            <w:tcW w:w="1808" w:type="dxa"/>
            <w:tcBorders>
              <w:bottom w:val="single" w:sz="4" w:space="0" w:color="auto"/>
            </w:tcBorders>
            <w:shd w:val="clear" w:color="auto" w:fill="F2F2F2" w:themeFill="background1" w:themeFillShade="F2"/>
            <w:vAlign w:val="center"/>
          </w:tcPr>
          <w:p w14:paraId="7A04B6C9" w14:textId="77777777" w:rsidR="00A4256A" w:rsidRPr="00A4256A" w:rsidRDefault="00A4256A" w:rsidP="00A4256A">
            <w:pPr>
              <w:spacing w:after="160" w:line="240" w:lineRule="exact"/>
              <w:jc w:val="center"/>
              <w:rPr>
                <w:rFonts w:asciiTheme="minorHAnsi" w:eastAsiaTheme="minorHAnsi" w:hAnsiTheme="minorHAnsi" w:cstheme="minorHAnsi"/>
                <w:b/>
                <w:noProof w:val="0"/>
                <w:sz w:val="22"/>
                <w:szCs w:val="22"/>
                <w:vertAlign w:val="superscript"/>
                <w:lang w:val="en-US"/>
              </w:rPr>
            </w:pPr>
            <w:r w:rsidRPr="00A4256A">
              <w:rPr>
                <w:rFonts w:asciiTheme="minorHAnsi" w:eastAsiaTheme="minorHAnsi" w:hAnsiTheme="minorHAnsi" w:cstheme="minorHAnsi"/>
                <w:b/>
                <w:noProof w:val="0"/>
                <w:sz w:val="22"/>
                <w:szCs w:val="22"/>
                <w:vertAlign w:val="superscript"/>
                <w:lang w:val="en-US"/>
              </w:rPr>
              <w:t>Observații</w:t>
            </w:r>
          </w:p>
        </w:tc>
      </w:tr>
      <w:tr w:rsidR="00A4256A" w:rsidRPr="00A4256A" w14:paraId="44B6DBF5" w14:textId="77777777" w:rsidTr="00A4256A">
        <w:trPr>
          <w:trHeight w:val="325"/>
          <w:jc w:val="center"/>
        </w:trPr>
        <w:tc>
          <w:tcPr>
            <w:tcW w:w="6378" w:type="dxa"/>
            <w:gridSpan w:val="2"/>
            <w:shd w:val="clear" w:color="auto" w:fill="F7CAAC" w:themeFill="accent2" w:themeFillTint="66"/>
          </w:tcPr>
          <w:p w14:paraId="72704531" w14:textId="77777777" w:rsidR="00A4256A" w:rsidRPr="0092582C" w:rsidRDefault="00A4256A" w:rsidP="00A4256A">
            <w:pPr>
              <w:spacing w:after="160" w:line="240" w:lineRule="exact"/>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 xml:space="preserve">1. </w:t>
            </w:r>
            <w:r w:rsidRPr="0092582C">
              <w:rPr>
                <w:rFonts w:asciiTheme="minorHAnsi" w:hAnsiTheme="minorHAnsi" w:cstheme="minorHAnsi"/>
                <w:b/>
                <w:iCs/>
                <w:noProof w:val="0"/>
                <w:sz w:val="22"/>
                <w:szCs w:val="22"/>
              </w:rPr>
              <w:t>Contribuția la realizarea obiectivelor priorității PDD</w:t>
            </w:r>
          </w:p>
        </w:tc>
        <w:tc>
          <w:tcPr>
            <w:tcW w:w="900" w:type="dxa"/>
            <w:shd w:val="clear" w:color="auto" w:fill="F7CAAC" w:themeFill="accent2" w:themeFillTint="66"/>
          </w:tcPr>
          <w:p w14:paraId="581B6747" w14:textId="77777777" w:rsidR="00A4256A" w:rsidRPr="00A4256A" w:rsidRDefault="00A4256A" w:rsidP="00A4256A">
            <w:pPr>
              <w:spacing w:after="160" w:line="240" w:lineRule="exact"/>
              <w:jc w:val="both"/>
              <w:rPr>
                <w:rFonts w:asciiTheme="minorHAnsi" w:eastAsiaTheme="minorHAnsi" w:hAnsiTheme="minorHAnsi" w:cstheme="minorHAnsi"/>
                <w:b/>
                <w:noProof w:val="0"/>
                <w:sz w:val="22"/>
                <w:szCs w:val="22"/>
                <w:vertAlign w:val="superscript"/>
                <w:lang w:val="it-IT"/>
              </w:rPr>
            </w:pPr>
          </w:p>
        </w:tc>
        <w:tc>
          <w:tcPr>
            <w:tcW w:w="819" w:type="dxa"/>
            <w:shd w:val="clear" w:color="auto" w:fill="F7CAAC" w:themeFill="accent2" w:themeFillTint="66"/>
          </w:tcPr>
          <w:p w14:paraId="2E560003" w14:textId="77777777" w:rsidR="00A4256A" w:rsidRPr="00A4256A" w:rsidRDefault="00A4256A" w:rsidP="00A4256A">
            <w:pPr>
              <w:spacing w:after="160" w:line="240" w:lineRule="exact"/>
              <w:jc w:val="both"/>
              <w:rPr>
                <w:rFonts w:asciiTheme="minorHAnsi" w:eastAsiaTheme="minorHAnsi" w:hAnsiTheme="minorHAnsi" w:cstheme="minorHAnsi"/>
                <w:b/>
                <w:noProof w:val="0"/>
                <w:sz w:val="22"/>
                <w:szCs w:val="22"/>
                <w:vertAlign w:val="superscript"/>
                <w:lang w:val="it-IT"/>
              </w:rPr>
            </w:pPr>
          </w:p>
        </w:tc>
        <w:tc>
          <w:tcPr>
            <w:tcW w:w="1808" w:type="dxa"/>
            <w:shd w:val="clear" w:color="auto" w:fill="F7CAAC" w:themeFill="accent2" w:themeFillTint="66"/>
          </w:tcPr>
          <w:p w14:paraId="344B382D" w14:textId="77777777" w:rsidR="00A4256A" w:rsidRPr="00A4256A" w:rsidRDefault="00A4256A" w:rsidP="00A4256A">
            <w:pPr>
              <w:spacing w:after="160" w:line="240" w:lineRule="exact"/>
              <w:jc w:val="both"/>
              <w:rPr>
                <w:rFonts w:asciiTheme="minorHAnsi" w:eastAsiaTheme="minorHAnsi" w:hAnsiTheme="minorHAnsi" w:cstheme="minorHAnsi"/>
                <w:b/>
                <w:noProof w:val="0"/>
                <w:sz w:val="22"/>
                <w:szCs w:val="22"/>
                <w:vertAlign w:val="superscript"/>
                <w:lang w:val="it-IT"/>
              </w:rPr>
            </w:pPr>
          </w:p>
        </w:tc>
      </w:tr>
      <w:tr w:rsidR="00A4256A" w:rsidRPr="00A4256A" w14:paraId="67E100B3" w14:textId="77777777" w:rsidTr="00A4256A">
        <w:trPr>
          <w:trHeight w:val="253"/>
          <w:jc w:val="center"/>
        </w:trPr>
        <w:tc>
          <w:tcPr>
            <w:tcW w:w="6378" w:type="dxa"/>
            <w:gridSpan w:val="2"/>
            <w:shd w:val="clear" w:color="auto" w:fill="auto"/>
          </w:tcPr>
          <w:p w14:paraId="36211607"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Proiectul derivă din documentele strategice naționale/regionale/județene relevante PDD</w:t>
            </w:r>
          </w:p>
        </w:tc>
        <w:tc>
          <w:tcPr>
            <w:tcW w:w="900" w:type="dxa"/>
            <w:shd w:val="clear" w:color="auto" w:fill="auto"/>
          </w:tcPr>
          <w:p w14:paraId="2E56E415" w14:textId="77777777" w:rsidR="00A4256A" w:rsidRPr="00A4256A" w:rsidRDefault="00A4256A" w:rsidP="00A4256A">
            <w:pPr>
              <w:spacing w:after="160" w:line="259" w:lineRule="auto"/>
              <w:jc w:val="both"/>
              <w:rPr>
                <w:rFonts w:asciiTheme="minorHAnsi" w:eastAsiaTheme="minorHAnsi" w:hAnsiTheme="minorHAnsi" w:cstheme="minorHAnsi"/>
                <w:noProof w:val="0"/>
                <w:sz w:val="22"/>
                <w:szCs w:val="22"/>
                <w:vertAlign w:val="superscript"/>
                <w:lang w:val="it-IT"/>
              </w:rPr>
            </w:pPr>
          </w:p>
        </w:tc>
        <w:tc>
          <w:tcPr>
            <w:tcW w:w="819" w:type="dxa"/>
            <w:shd w:val="clear" w:color="auto" w:fill="auto"/>
          </w:tcPr>
          <w:p w14:paraId="5678D5CA" w14:textId="77777777" w:rsidR="00A4256A" w:rsidRPr="00A4256A" w:rsidRDefault="00A4256A" w:rsidP="00A4256A">
            <w:pPr>
              <w:spacing w:after="160" w:line="259" w:lineRule="auto"/>
              <w:jc w:val="both"/>
              <w:rPr>
                <w:rFonts w:asciiTheme="minorHAnsi" w:eastAsiaTheme="minorHAnsi" w:hAnsiTheme="minorHAnsi" w:cstheme="minorHAnsi"/>
                <w:noProof w:val="0"/>
                <w:sz w:val="22"/>
                <w:szCs w:val="22"/>
                <w:vertAlign w:val="superscript"/>
                <w:lang w:val="it-IT"/>
              </w:rPr>
            </w:pPr>
          </w:p>
        </w:tc>
        <w:tc>
          <w:tcPr>
            <w:tcW w:w="1808" w:type="dxa"/>
          </w:tcPr>
          <w:p w14:paraId="74AE9041" w14:textId="62C9335F" w:rsidR="00A4256A" w:rsidRPr="00A4256A" w:rsidRDefault="005331A7" w:rsidP="00A4256A">
            <w:pPr>
              <w:spacing w:after="160" w:line="259" w:lineRule="auto"/>
              <w:jc w:val="both"/>
              <w:rPr>
                <w:rFonts w:asciiTheme="minorHAnsi" w:eastAsiaTheme="minorHAnsi" w:hAnsiTheme="minorHAnsi" w:cstheme="minorHAnsi"/>
                <w:noProof w:val="0"/>
                <w:sz w:val="22"/>
                <w:szCs w:val="22"/>
                <w:vertAlign w:val="superscript"/>
                <w:lang w:val="it-IT"/>
              </w:rPr>
            </w:pPr>
            <w:r w:rsidRPr="005331A7">
              <w:rPr>
                <w:rFonts w:asciiTheme="minorHAnsi" w:eastAsiaTheme="minorHAnsi" w:hAnsiTheme="minorHAnsi" w:cstheme="minorHAnsi"/>
                <w:noProof w:val="0"/>
                <w:sz w:val="22"/>
                <w:szCs w:val="22"/>
                <w:vertAlign w:val="superscript"/>
              </w:rPr>
              <w:t>Se probeaza cu sectiunea Descrierea proiectului din Cererea de Finantare</w:t>
            </w:r>
          </w:p>
        </w:tc>
      </w:tr>
      <w:tr w:rsidR="00A4256A" w:rsidRPr="00A4256A" w14:paraId="46017EDE" w14:textId="77777777" w:rsidTr="00A4256A">
        <w:trPr>
          <w:trHeight w:val="549"/>
          <w:jc w:val="center"/>
        </w:trPr>
        <w:tc>
          <w:tcPr>
            <w:tcW w:w="6378" w:type="dxa"/>
            <w:gridSpan w:val="2"/>
            <w:shd w:val="clear" w:color="auto" w:fill="auto"/>
          </w:tcPr>
          <w:p w14:paraId="3DE4D33B" w14:textId="58ECE33D"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 xml:space="preserve">Obiectivele proiectului sunt în concordanță și contribuie la îndeplinirea Obiectivelori Specifice FEDR/FC selectate </w:t>
            </w:r>
            <w:r w:rsidR="005331A7" w:rsidRPr="0092582C">
              <w:rPr>
                <w:rFonts w:asciiTheme="minorHAnsi" w:hAnsiTheme="minorHAnsi" w:cstheme="minorHAnsi"/>
                <w:bCs/>
                <w:iCs/>
                <w:noProof w:val="0"/>
                <w:sz w:val="22"/>
                <w:szCs w:val="22"/>
              </w:rPr>
              <w:t>î</w:t>
            </w:r>
            <w:r w:rsidRPr="0092582C">
              <w:rPr>
                <w:rFonts w:asciiTheme="minorHAnsi" w:hAnsiTheme="minorHAnsi" w:cstheme="minorHAnsi"/>
                <w:bCs/>
                <w:iCs/>
                <w:noProof w:val="0"/>
                <w:sz w:val="22"/>
                <w:szCs w:val="22"/>
              </w:rPr>
              <w:t>n PDD</w:t>
            </w:r>
          </w:p>
        </w:tc>
        <w:tc>
          <w:tcPr>
            <w:tcW w:w="900" w:type="dxa"/>
            <w:shd w:val="clear" w:color="auto" w:fill="auto"/>
          </w:tcPr>
          <w:p w14:paraId="0E88501C"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1E75F533" w14:textId="11B329DD" w:rsidR="00A4256A" w:rsidRPr="0092582C" w:rsidRDefault="00A4256A" w:rsidP="0092582C">
            <w:pPr>
              <w:jc w:val="both"/>
              <w:rPr>
                <w:rFonts w:asciiTheme="minorHAnsi" w:hAnsiTheme="minorHAnsi" w:cstheme="minorHAnsi"/>
                <w:bCs/>
                <w:iCs/>
                <w:noProof w:val="0"/>
                <w:sz w:val="22"/>
                <w:szCs w:val="22"/>
              </w:rPr>
            </w:pPr>
          </w:p>
        </w:tc>
        <w:tc>
          <w:tcPr>
            <w:tcW w:w="1808" w:type="dxa"/>
          </w:tcPr>
          <w:p w14:paraId="2E4C73C1" w14:textId="70506196" w:rsidR="00A4256A" w:rsidRPr="0092582C" w:rsidRDefault="005331A7" w:rsidP="0092582C">
            <w:pPr>
              <w:jc w:val="both"/>
              <w:rPr>
                <w:rFonts w:asciiTheme="minorHAnsi" w:eastAsiaTheme="minorHAnsi" w:hAnsiTheme="minorHAnsi" w:cstheme="minorHAnsi"/>
                <w:noProof w:val="0"/>
                <w:sz w:val="22"/>
                <w:szCs w:val="22"/>
                <w:vertAlign w:val="superscript"/>
              </w:rPr>
            </w:pPr>
            <w:r w:rsidRPr="00FE1FC1">
              <w:rPr>
                <w:rFonts w:asciiTheme="minorHAnsi" w:eastAsiaTheme="minorHAnsi" w:hAnsiTheme="minorHAnsi" w:cstheme="minorHAnsi"/>
                <w:noProof w:val="0"/>
                <w:sz w:val="22"/>
                <w:szCs w:val="22"/>
                <w:vertAlign w:val="superscript"/>
              </w:rPr>
              <w:t>Se probeaza cu sectiunea Obiective proiect din Cererea de Finantare.</w:t>
            </w:r>
          </w:p>
        </w:tc>
      </w:tr>
      <w:tr w:rsidR="00A4256A" w:rsidRPr="00A4256A" w14:paraId="670D807B" w14:textId="77777777" w:rsidTr="00A4256A">
        <w:trPr>
          <w:trHeight w:val="505"/>
          <w:jc w:val="center"/>
        </w:trPr>
        <w:tc>
          <w:tcPr>
            <w:tcW w:w="6378" w:type="dxa"/>
            <w:gridSpan w:val="2"/>
            <w:shd w:val="clear" w:color="auto" w:fill="auto"/>
          </w:tcPr>
          <w:p w14:paraId="426CD6A0"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Proiectul propune măsuri și investiții care se încadrează în codurile de intervenție aferente PDD</w:t>
            </w:r>
          </w:p>
        </w:tc>
        <w:tc>
          <w:tcPr>
            <w:tcW w:w="900" w:type="dxa"/>
            <w:shd w:val="clear" w:color="auto" w:fill="auto"/>
          </w:tcPr>
          <w:p w14:paraId="64729901"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1B64B640"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01B06489" w14:textId="5CD03A15" w:rsidR="00A4256A" w:rsidRPr="0092582C" w:rsidRDefault="005331A7" w:rsidP="0092582C">
            <w:pPr>
              <w:jc w:val="both"/>
              <w:rPr>
                <w:rFonts w:asciiTheme="minorHAnsi" w:eastAsiaTheme="minorHAnsi" w:hAnsiTheme="minorHAnsi" w:cstheme="minorHAnsi"/>
                <w:noProof w:val="0"/>
                <w:sz w:val="22"/>
                <w:szCs w:val="22"/>
                <w:vertAlign w:val="superscript"/>
              </w:rPr>
            </w:pPr>
            <w:r w:rsidRPr="0092582C">
              <w:rPr>
                <w:rFonts w:asciiTheme="minorHAnsi" w:eastAsiaTheme="minorHAnsi" w:hAnsiTheme="minorHAnsi" w:cstheme="minorHAnsi"/>
                <w:noProof w:val="0"/>
                <w:sz w:val="22"/>
                <w:szCs w:val="22"/>
                <w:vertAlign w:val="superscript"/>
              </w:rPr>
              <w:t>..............</w:t>
            </w:r>
          </w:p>
        </w:tc>
      </w:tr>
      <w:tr w:rsidR="00A4256A" w:rsidRPr="00A4256A" w14:paraId="53C0939F" w14:textId="77777777" w:rsidTr="00A4256A">
        <w:trPr>
          <w:trHeight w:val="549"/>
          <w:jc w:val="center"/>
        </w:trPr>
        <w:tc>
          <w:tcPr>
            <w:tcW w:w="6378" w:type="dxa"/>
            <w:gridSpan w:val="2"/>
            <w:shd w:val="clear" w:color="auto" w:fill="auto"/>
          </w:tcPr>
          <w:p w14:paraId="0C06EF0B"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Se încadrează în categoriile de acțiuni finanțabile menţionate în PDD și respectă condițiile prevăzute în ghidul solicitantului</w:t>
            </w:r>
          </w:p>
        </w:tc>
        <w:tc>
          <w:tcPr>
            <w:tcW w:w="900" w:type="dxa"/>
            <w:shd w:val="clear" w:color="auto" w:fill="auto"/>
          </w:tcPr>
          <w:p w14:paraId="010D22E3"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7000002E"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4B13DAE0" w14:textId="33C1F93D" w:rsidR="00A4256A" w:rsidRPr="0092582C" w:rsidRDefault="005331A7" w:rsidP="0092582C">
            <w:pPr>
              <w:jc w:val="both"/>
              <w:rPr>
                <w:rFonts w:asciiTheme="minorHAnsi" w:eastAsiaTheme="minorHAnsi" w:hAnsiTheme="minorHAnsi" w:cstheme="minorHAnsi"/>
                <w:noProof w:val="0"/>
                <w:sz w:val="22"/>
                <w:szCs w:val="22"/>
                <w:vertAlign w:val="superscript"/>
              </w:rPr>
            </w:pPr>
            <w:r w:rsidRPr="00FE1FC1">
              <w:rPr>
                <w:rFonts w:asciiTheme="minorHAnsi" w:eastAsiaTheme="minorHAnsi" w:hAnsiTheme="minorHAnsi" w:cstheme="minorHAnsi"/>
                <w:noProof w:val="0"/>
                <w:sz w:val="22"/>
                <w:szCs w:val="22"/>
                <w:vertAlign w:val="superscript"/>
              </w:rPr>
              <w:t>Se probeaza prin comparatia  activitatilor precizate in sectiunea  Activitati din Cererea de Finantare cu actiunile finantabile din GS.</w:t>
            </w:r>
          </w:p>
        </w:tc>
      </w:tr>
      <w:tr w:rsidR="00A4256A" w:rsidRPr="00A4256A" w14:paraId="796270F8" w14:textId="77777777" w:rsidTr="00A4256A">
        <w:trPr>
          <w:trHeight w:val="549"/>
          <w:jc w:val="center"/>
        </w:trPr>
        <w:tc>
          <w:tcPr>
            <w:tcW w:w="6378" w:type="dxa"/>
            <w:gridSpan w:val="2"/>
            <w:shd w:val="clear" w:color="auto" w:fill="auto"/>
          </w:tcPr>
          <w:p w14:paraId="1DEC2935"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 xml:space="preserve">Încadrarea în condiția favorizantă - proiectul respectă criteriile condiției favorizante, după caz </w:t>
            </w:r>
          </w:p>
        </w:tc>
        <w:tc>
          <w:tcPr>
            <w:tcW w:w="900" w:type="dxa"/>
            <w:shd w:val="clear" w:color="auto" w:fill="auto"/>
          </w:tcPr>
          <w:p w14:paraId="07F5A60E"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75F02BB8"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19CA1A5F" w14:textId="123229FF" w:rsidR="00A4256A" w:rsidRPr="0092582C" w:rsidRDefault="005331A7" w:rsidP="0092582C">
            <w:pPr>
              <w:jc w:val="both"/>
              <w:rPr>
                <w:rFonts w:asciiTheme="minorHAnsi" w:eastAsiaTheme="minorHAnsi" w:hAnsiTheme="minorHAnsi" w:cstheme="minorHAnsi"/>
                <w:noProof w:val="0"/>
                <w:sz w:val="22"/>
                <w:szCs w:val="22"/>
                <w:vertAlign w:val="superscript"/>
              </w:rPr>
            </w:pPr>
            <w:r w:rsidRPr="00FE1FC1">
              <w:rPr>
                <w:rFonts w:asciiTheme="minorHAnsi" w:eastAsiaTheme="minorHAnsi" w:hAnsiTheme="minorHAnsi" w:cstheme="minorHAnsi"/>
                <w:noProof w:val="0"/>
                <w:sz w:val="22"/>
                <w:szCs w:val="22"/>
                <w:vertAlign w:val="superscript"/>
              </w:rPr>
              <w:t>Se probeaza cu Anexa nr. 2.4 Lista aglomerărilor asociate proiectului</w:t>
            </w:r>
          </w:p>
        </w:tc>
      </w:tr>
      <w:tr w:rsidR="00A4256A" w:rsidRPr="00A4256A" w14:paraId="6ADF1DA9" w14:textId="77777777" w:rsidTr="00A4256A">
        <w:trPr>
          <w:jc w:val="center"/>
        </w:trPr>
        <w:tc>
          <w:tcPr>
            <w:tcW w:w="6378" w:type="dxa"/>
            <w:gridSpan w:val="2"/>
            <w:shd w:val="clear" w:color="auto" w:fill="F7CAAC" w:themeFill="accent2" w:themeFillTint="66"/>
          </w:tcPr>
          <w:p w14:paraId="5094DEB7"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 xml:space="preserve">2. </w:t>
            </w:r>
            <w:r w:rsidRPr="0092582C">
              <w:rPr>
                <w:rFonts w:asciiTheme="minorHAnsi" w:hAnsiTheme="minorHAnsi" w:cstheme="minorHAnsi"/>
                <w:b/>
                <w:iCs/>
                <w:noProof w:val="0"/>
                <w:sz w:val="22"/>
                <w:szCs w:val="22"/>
              </w:rPr>
              <w:t>Maturitatea proiectului (documentație tehnico-economică, documente aprobatoare, inclusiv procedura de mediu, după caz)</w:t>
            </w:r>
          </w:p>
        </w:tc>
        <w:tc>
          <w:tcPr>
            <w:tcW w:w="900" w:type="dxa"/>
            <w:shd w:val="clear" w:color="auto" w:fill="F7CAAC" w:themeFill="accent2" w:themeFillTint="66"/>
          </w:tcPr>
          <w:p w14:paraId="7A30FFCC"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F7CAAC" w:themeFill="accent2" w:themeFillTint="66"/>
          </w:tcPr>
          <w:p w14:paraId="44D235D6"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shd w:val="clear" w:color="auto" w:fill="F7CAAC" w:themeFill="accent2" w:themeFillTint="66"/>
          </w:tcPr>
          <w:p w14:paraId="4F682EFA" w14:textId="77777777" w:rsidR="00A4256A" w:rsidRPr="0092582C" w:rsidRDefault="00A4256A" w:rsidP="0092582C">
            <w:pPr>
              <w:jc w:val="both"/>
              <w:rPr>
                <w:rFonts w:asciiTheme="minorHAnsi" w:hAnsiTheme="minorHAnsi" w:cstheme="minorHAnsi"/>
                <w:bCs/>
                <w:iCs/>
                <w:noProof w:val="0"/>
                <w:sz w:val="22"/>
                <w:szCs w:val="22"/>
              </w:rPr>
            </w:pPr>
          </w:p>
        </w:tc>
      </w:tr>
      <w:tr w:rsidR="00A4256A" w:rsidRPr="00A4256A" w14:paraId="5C85C7F1" w14:textId="77777777" w:rsidTr="00A4256A">
        <w:trPr>
          <w:trHeight w:val="217"/>
          <w:jc w:val="center"/>
        </w:trPr>
        <w:tc>
          <w:tcPr>
            <w:tcW w:w="6378" w:type="dxa"/>
            <w:gridSpan w:val="2"/>
            <w:shd w:val="clear" w:color="auto" w:fill="auto"/>
          </w:tcPr>
          <w:p w14:paraId="0C81CB5E"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Raportul de verificare, cu aviz favorabil pentru toate condițiile verificate, realizat de către JASPERS/alți experți independenți, după caz în conformitate cu prevederile ghidului solicitantului și nota Serviciului Pregătire Proiecte</w:t>
            </w:r>
          </w:p>
        </w:tc>
        <w:tc>
          <w:tcPr>
            <w:tcW w:w="900" w:type="dxa"/>
            <w:shd w:val="clear" w:color="auto" w:fill="auto"/>
          </w:tcPr>
          <w:p w14:paraId="6A638912"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078E7306"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7EDF6DD7" w14:textId="4405D563" w:rsidR="00A4256A" w:rsidRPr="0092582C" w:rsidRDefault="00395FA3" w:rsidP="0092582C">
            <w:pPr>
              <w:jc w:val="both"/>
              <w:rPr>
                <w:rFonts w:asciiTheme="minorHAnsi" w:eastAsiaTheme="minorHAnsi" w:hAnsiTheme="minorHAnsi" w:cstheme="minorHAnsi"/>
                <w:noProof w:val="0"/>
                <w:sz w:val="22"/>
                <w:szCs w:val="22"/>
                <w:vertAlign w:val="superscript"/>
              </w:rPr>
            </w:pPr>
            <w:r w:rsidRPr="00FE1FC1">
              <w:rPr>
                <w:rFonts w:asciiTheme="minorHAnsi" w:eastAsiaTheme="minorHAnsi" w:hAnsiTheme="minorHAnsi" w:cstheme="minorHAnsi"/>
                <w:noProof w:val="0"/>
                <w:sz w:val="22"/>
                <w:szCs w:val="22"/>
                <w:vertAlign w:val="superscript"/>
              </w:rPr>
              <w:t>Se probeaza cu Raportul de evaluare tehnico-economica disponibil in MySMIS.</w:t>
            </w:r>
          </w:p>
        </w:tc>
      </w:tr>
      <w:tr w:rsidR="00A4256A" w:rsidRPr="00A4256A" w14:paraId="50F9C293" w14:textId="77777777" w:rsidTr="00A4256A">
        <w:trPr>
          <w:trHeight w:val="217"/>
          <w:jc w:val="center"/>
        </w:trPr>
        <w:tc>
          <w:tcPr>
            <w:tcW w:w="6378" w:type="dxa"/>
            <w:gridSpan w:val="2"/>
            <w:shd w:val="clear" w:color="auto" w:fill="auto"/>
          </w:tcPr>
          <w:p w14:paraId="135445B1"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Corelarea și coerenţa documentației suport a proiectului/documentației tehnico-economice, inclusiv a actelor de reglementare, cu cererea de finanțare</w:t>
            </w:r>
          </w:p>
        </w:tc>
        <w:tc>
          <w:tcPr>
            <w:tcW w:w="900" w:type="dxa"/>
            <w:shd w:val="clear" w:color="auto" w:fill="auto"/>
          </w:tcPr>
          <w:p w14:paraId="23024250"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28B6B495"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043A707B" w14:textId="1C599AE7" w:rsidR="00A4256A" w:rsidRPr="0092582C" w:rsidRDefault="00395FA3" w:rsidP="0092582C">
            <w:pPr>
              <w:jc w:val="both"/>
              <w:rPr>
                <w:rFonts w:asciiTheme="minorHAnsi" w:eastAsiaTheme="minorHAnsi" w:hAnsiTheme="minorHAnsi" w:cstheme="minorHAnsi"/>
                <w:noProof w:val="0"/>
                <w:sz w:val="22"/>
                <w:szCs w:val="22"/>
                <w:vertAlign w:val="superscript"/>
              </w:rPr>
            </w:pPr>
            <w:r w:rsidRPr="00FE1FC1">
              <w:rPr>
                <w:rFonts w:asciiTheme="minorHAnsi" w:eastAsiaTheme="minorHAnsi" w:hAnsiTheme="minorHAnsi" w:cstheme="minorHAnsi"/>
                <w:noProof w:val="0"/>
                <w:sz w:val="22"/>
                <w:szCs w:val="22"/>
                <w:vertAlign w:val="superscript"/>
              </w:rPr>
              <w:t>Se probeaza cu Raportul de evaluare tehnico-economica disponibil in MySMIS</w:t>
            </w:r>
          </w:p>
        </w:tc>
      </w:tr>
      <w:tr w:rsidR="00A4256A" w:rsidRPr="00A4256A" w14:paraId="38C1446C" w14:textId="77777777" w:rsidTr="00A4256A">
        <w:trPr>
          <w:trHeight w:val="217"/>
          <w:jc w:val="center"/>
        </w:trPr>
        <w:tc>
          <w:tcPr>
            <w:tcW w:w="6378" w:type="dxa"/>
            <w:gridSpan w:val="2"/>
            <w:shd w:val="clear" w:color="auto" w:fill="auto"/>
          </w:tcPr>
          <w:p w14:paraId="18AA5B78"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Documentația tehnico-economică respectă legislația aplicabilă în vigoare, în cazul proiectelor de infrastructură</w:t>
            </w:r>
          </w:p>
        </w:tc>
        <w:tc>
          <w:tcPr>
            <w:tcW w:w="900" w:type="dxa"/>
            <w:shd w:val="clear" w:color="auto" w:fill="auto"/>
          </w:tcPr>
          <w:p w14:paraId="5A83CACE"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0D08343B"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0EC8646C" w14:textId="1037F4DB" w:rsidR="00A4256A" w:rsidRPr="0092582C" w:rsidRDefault="00395FA3" w:rsidP="0092582C">
            <w:pPr>
              <w:jc w:val="both"/>
              <w:rPr>
                <w:rFonts w:asciiTheme="minorHAnsi" w:eastAsiaTheme="minorHAnsi" w:hAnsiTheme="minorHAnsi" w:cstheme="minorHAnsi"/>
                <w:noProof w:val="0"/>
                <w:sz w:val="22"/>
                <w:szCs w:val="22"/>
                <w:vertAlign w:val="superscript"/>
              </w:rPr>
            </w:pPr>
            <w:r w:rsidRPr="00FE1FC1">
              <w:rPr>
                <w:rFonts w:asciiTheme="minorHAnsi" w:eastAsiaTheme="minorHAnsi" w:hAnsiTheme="minorHAnsi" w:cstheme="minorHAnsi"/>
                <w:noProof w:val="0"/>
                <w:sz w:val="22"/>
                <w:szCs w:val="22"/>
                <w:vertAlign w:val="superscript"/>
              </w:rPr>
              <w:t>Se probeaza cu Raportul de evaluare tehnico-economica disponibil in MySMIS</w:t>
            </w:r>
          </w:p>
        </w:tc>
      </w:tr>
      <w:tr w:rsidR="00A4256A" w:rsidRPr="00A4256A" w14:paraId="7337175F" w14:textId="77777777" w:rsidTr="00A4256A">
        <w:trPr>
          <w:jc w:val="center"/>
        </w:trPr>
        <w:tc>
          <w:tcPr>
            <w:tcW w:w="6378" w:type="dxa"/>
            <w:gridSpan w:val="2"/>
            <w:shd w:val="clear" w:color="auto" w:fill="auto"/>
          </w:tcPr>
          <w:p w14:paraId="696ABE1F"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Ultima versiune a documentației proiectului/documentației tehnico-economică, inclusiv indicatorii tehnico-economici, după caz, este aprobată printr-un document intern/act normativ/administrativ, după caz, în baza avizului CTE/raportului/nota/studiu de oportunitate/document intern avizator, după caz</w:t>
            </w:r>
          </w:p>
        </w:tc>
        <w:tc>
          <w:tcPr>
            <w:tcW w:w="900" w:type="dxa"/>
            <w:shd w:val="clear" w:color="auto" w:fill="auto"/>
          </w:tcPr>
          <w:p w14:paraId="3F0C91C4"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6040D242"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31CF27D0" w14:textId="79E35281" w:rsidR="00A4256A" w:rsidRPr="0092582C" w:rsidRDefault="00395FA3" w:rsidP="0092582C">
            <w:pPr>
              <w:jc w:val="both"/>
              <w:rPr>
                <w:rFonts w:asciiTheme="minorHAnsi" w:eastAsiaTheme="minorHAnsi" w:hAnsiTheme="minorHAnsi" w:cstheme="minorHAnsi"/>
                <w:noProof w:val="0"/>
                <w:sz w:val="22"/>
                <w:szCs w:val="22"/>
                <w:vertAlign w:val="superscript"/>
              </w:rPr>
            </w:pPr>
            <w:r w:rsidRPr="00FE1FC1">
              <w:rPr>
                <w:rFonts w:asciiTheme="minorHAnsi" w:eastAsiaTheme="minorHAnsi" w:hAnsiTheme="minorHAnsi" w:cstheme="minorHAnsi"/>
                <w:noProof w:val="0"/>
                <w:sz w:val="22"/>
                <w:szCs w:val="22"/>
                <w:vertAlign w:val="superscript"/>
              </w:rPr>
              <w:t>Se probeaza cu Raportul de evaluare tehnico-economica disponibil in MySMIS</w:t>
            </w:r>
          </w:p>
        </w:tc>
      </w:tr>
      <w:tr w:rsidR="00A4256A" w:rsidRPr="00A4256A" w14:paraId="26961D9C" w14:textId="77777777" w:rsidTr="00A4256A">
        <w:trPr>
          <w:jc w:val="center"/>
        </w:trPr>
        <w:tc>
          <w:tcPr>
            <w:tcW w:w="6378" w:type="dxa"/>
            <w:gridSpan w:val="2"/>
            <w:shd w:val="clear" w:color="auto" w:fill="auto"/>
          </w:tcPr>
          <w:p w14:paraId="23889C49"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 xml:space="preserve">Perioada de implementare a proiectului se încadrează în perioada de eligibilitate a cheltuielilor (între 01.01.2021-31.12.2029),  activitățile </w:t>
            </w:r>
            <w:r w:rsidRPr="0092582C">
              <w:rPr>
                <w:rFonts w:asciiTheme="minorHAnsi" w:hAnsiTheme="minorHAnsi" w:cstheme="minorHAnsi"/>
                <w:bCs/>
                <w:iCs/>
                <w:noProof w:val="0"/>
                <w:sz w:val="22"/>
                <w:szCs w:val="22"/>
              </w:rPr>
              <w:lastRenderedPageBreak/>
              <w:t>sunt realizabile în perioada propusă în proiect iar planul de implementare este realist</w:t>
            </w:r>
            <w:r w:rsidRPr="0092582C">
              <w:rPr>
                <w:rFonts w:asciiTheme="minorHAnsi" w:hAnsiTheme="minorHAnsi" w:cstheme="minorHAnsi"/>
                <w:bCs/>
                <w:iCs/>
                <w:noProof w:val="0"/>
                <w:sz w:val="22"/>
                <w:szCs w:val="22"/>
                <w:vertAlign w:val="superscript"/>
              </w:rPr>
              <w:footnoteReference w:id="1"/>
            </w:r>
          </w:p>
        </w:tc>
        <w:tc>
          <w:tcPr>
            <w:tcW w:w="900" w:type="dxa"/>
            <w:shd w:val="clear" w:color="auto" w:fill="auto"/>
          </w:tcPr>
          <w:p w14:paraId="4AE07143"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1F6601E4"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2763468C" w14:textId="0233B5C2" w:rsidR="00A4256A" w:rsidRPr="0092582C" w:rsidRDefault="00395FA3" w:rsidP="0092582C">
            <w:pPr>
              <w:jc w:val="both"/>
              <w:rPr>
                <w:rFonts w:asciiTheme="minorHAnsi" w:eastAsiaTheme="minorHAnsi" w:hAnsiTheme="minorHAnsi" w:cstheme="minorHAnsi"/>
                <w:noProof w:val="0"/>
                <w:sz w:val="22"/>
                <w:szCs w:val="22"/>
                <w:vertAlign w:val="superscript"/>
              </w:rPr>
            </w:pPr>
            <w:r w:rsidRPr="0092582C">
              <w:rPr>
                <w:rFonts w:asciiTheme="minorHAnsi" w:eastAsiaTheme="minorHAnsi" w:hAnsiTheme="minorHAnsi" w:cstheme="minorHAnsi"/>
                <w:noProof w:val="0"/>
                <w:sz w:val="22"/>
                <w:szCs w:val="22"/>
                <w:vertAlign w:val="superscript"/>
              </w:rPr>
              <w:t xml:space="preserve">Se demonstreaza prin sectiunea Calendarul </w:t>
            </w:r>
            <w:r w:rsidRPr="0092582C">
              <w:rPr>
                <w:rFonts w:asciiTheme="minorHAnsi" w:eastAsiaTheme="minorHAnsi" w:hAnsiTheme="minorHAnsi" w:cstheme="minorHAnsi"/>
                <w:noProof w:val="0"/>
                <w:sz w:val="22"/>
                <w:szCs w:val="22"/>
                <w:vertAlign w:val="superscript"/>
              </w:rPr>
              <w:lastRenderedPageBreak/>
              <w:t>proiectului din Cererea de Finantare.</w:t>
            </w:r>
          </w:p>
        </w:tc>
      </w:tr>
      <w:tr w:rsidR="00A4256A" w:rsidRPr="00A4256A" w14:paraId="3A61CA08" w14:textId="77777777" w:rsidTr="00A4256A">
        <w:trPr>
          <w:jc w:val="center"/>
        </w:trPr>
        <w:tc>
          <w:tcPr>
            <w:tcW w:w="6378" w:type="dxa"/>
            <w:gridSpan w:val="2"/>
            <w:shd w:val="clear" w:color="auto" w:fill="auto"/>
          </w:tcPr>
          <w:p w14:paraId="67FABEB7"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lastRenderedPageBreak/>
              <w:t>Bugetul proiectului respectă indicaţiile privind încadrarea în categoriile de cheltuieli, precum și limitele aplicabile acestora</w:t>
            </w:r>
          </w:p>
        </w:tc>
        <w:tc>
          <w:tcPr>
            <w:tcW w:w="900" w:type="dxa"/>
            <w:shd w:val="clear" w:color="auto" w:fill="auto"/>
          </w:tcPr>
          <w:p w14:paraId="1973528B"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78324CB9"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3CB6582F" w14:textId="54139743" w:rsidR="00A4256A" w:rsidRPr="0092582C" w:rsidRDefault="00395FA3" w:rsidP="0092582C">
            <w:pPr>
              <w:jc w:val="both"/>
              <w:rPr>
                <w:rFonts w:asciiTheme="minorHAnsi" w:eastAsiaTheme="minorHAnsi" w:hAnsiTheme="minorHAnsi" w:cstheme="minorHAnsi"/>
                <w:noProof w:val="0"/>
                <w:sz w:val="22"/>
                <w:szCs w:val="22"/>
                <w:vertAlign w:val="superscript"/>
              </w:rPr>
            </w:pPr>
            <w:r w:rsidRPr="0092582C">
              <w:rPr>
                <w:rFonts w:asciiTheme="minorHAnsi" w:eastAsiaTheme="minorHAnsi" w:hAnsiTheme="minorHAnsi" w:cstheme="minorHAnsi"/>
                <w:noProof w:val="0"/>
                <w:sz w:val="22"/>
                <w:szCs w:val="22"/>
                <w:vertAlign w:val="superscript"/>
              </w:rPr>
              <w:t>Se demonstreaza prin comparatia cheltuielilor din Sectiunea Buget din Cererea de Finantare cu categoriile de cheltuieli precizate in anexa 5 la GS.</w:t>
            </w:r>
          </w:p>
        </w:tc>
      </w:tr>
      <w:tr w:rsidR="00A4256A" w:rsidRPr="00A4256A" w14:paraId="14937538" w14:textId="77777777" w:rsidTr="00A4256A">
        <w:trPr>
          <w:jc w:val="center"/>
        </w:trPr>
        <w:tc>
          <w:tcPr>
            <w:tcW w:w="6378" w:type="dxa"/>
            <w:gridSpan w:val="2"/>
            <w:shd w:val="clear" w:color="auto" w:fill="auto"/>
          </w:tcPr>
          <w:p w14:paraId="54906F45"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Prezintă cel mai bun raport între cuantumul sprijinului, activitățile desfășurate și îndeplinirea obiectivelor</w:t>
            </w:r>
          </w:p>
        </w:tc>
        <w:tc>
          <w:tcPr>
            <w:tcW w:w="900" w:type="dxa"/>
            <w:shd w:val="clear" w:color="auto" w:fill="auto"/>
          </w:tcPr>
          <w:p w14:paraId="44098627" w14:textId="77777777" w:rsidR="00A4256A" w:rsidRPr="0092582C" w:rsidRDefault="00A4256A" w:rsidP="0092582C">
            <w:pPr>
              <w:jc w:val="both"/>
              <w:rPr>
                <w:rFonts w:asciiTheme="minorHAnsi" w:hAnsiTheme="minorHAnsi" w:cstheme="minorHAnsi"/>
                <w:bCs/>
                <w:iCs/>
                <w:noProof w:val="0"/>
                <w:sz w:val="22"/>
                <w:szCs w:val="22"/>
              </w:rPr>
            </w:pPr>
          </w:p>
        </w:tc>
        <w:tc>
          <w:tcPr>
            <w:tcW w:w="819" w:type="dxa"/>
            <w:shd w:val="clear" w:color="auto" w:fill="auto"/>
          </w:tcPr>
          <w:p w14:paraId="3C6C6913"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Pr>
          <w:p w14:paraId="3F7506BE" w14:textId="77777777" w:rsidR="00395FA3" w:rsidRPr="0092582C" w:rsidRDefault="00395FA3" w:rsidP="0092582C">
            <w:pPr>
              <w:jc w:val="both"/>
              <w:rPr>
                <w:rFonts w:asciiTheme="minorHAnsi" w:eastAsiaTheme="minorHAnsi" w:hAnsiTheme="minorHAnsi" w:cstheme="minorHAnsi"/>
                <w:noProof w:val="0"/>
                <w:sz w:val="22"/>
                <w:szCs w:val="22"/>
                <w:vertAlign w:val="superscript"/>
              </w:rPr>
            </w:pPr>
            <w:r w:rsidRPr="0092582C">
              <w:rPr>
                <w:rFonts w:asciiTheme="minorHAnsi" w:eastAsiaTheme="minorHAnsi" w:hAnsiTheme="minorHAnsi" w:cstheme="minorHAnsi"/>
                <w:noProof w:val="0"/>
                <w:sz w:val="22"/>
                <w:szCs w:val="22"/>
                <w:vertAlign w:val="superscript"/>
              </w:rPr>
              <w:t>În cazul proiectelor de tip A, pentru care se realizează ACB, se probeaza cu ACB, verificându-se dacă:</w:t>
            </w:r>
          </w:p>
          <w:p w14:paraId="07908DD4" w14:textId="77777777" w:rsidR="00395FA3" w:rsidRPr="0092582C" w:rsidRDefault="00395FA3" w:rsidP="0092582C">
            <w:pPr>
              <w:jc w:val="both"/>
              <w:rPr>
                <w:rFonts w:asciiTheme="minorHAnsi" w:eastAsiaTheme="minorHAnsi" w:hAnsiTheme="minorHAnsi" w:cstheme="minorHAnsi"/>
                <w:noProof w:val="0"/>
                <w:sz w:val="22"/>
                <w:szCs w:val="22"/>
                <w:vertAlign w:val="superscript"/>
              </w:rPr>
            </w:pPr>
            <w:r w:rsidRPr="0092582C">
              <w:rPr>
                <w:rFonts w:asciiTheme="minorHAnsi" w:eastAsiaTheme="minorHAnsi" w:hAnsiTheme="minorHAnsi" w:cstheme="minorHAnsi"/>
                <w:noProof w:val="0"/>
                <w:sz w:val="22"/>
                <w:szCs w:val="22"/>
                <w:vertAlign w:val="superscript"/>
              </w:rPr>
              <w:t>Indicatorii financiari: FNPV/C este mai mic decât zero si FRR/C este mai mic decât 4%.</w:t>
            </w:r>
          </w:p>
          <w:p w14:paraId="2607CEC0" w14:textId="4F9DB995" w:rsidR="00A4256A" w:rsidRPr="0092582C" w:rsidRDefault="00395FA3" w:rsidP="0092582C">
            <w:pPr>
              <w:jc w:val="both"/>
              <w:rPr>
                <w:rFonts w:asciiTheme="minorHAnsi" w:eastAsiaTheme="minorHAnsi" w:hAnsiTheme="minorHAnsi" w:cstheme="minorHAnsi"/>
                <w:noProof w:val="0"/>
                <w:sz w:val="22"/>
                <w:szCs w:val="22"/>
                <w:vertAlign w:val="superscript"/>
              </w:rPr>
            </w:pPr>
            <w:r w:rsidRPr="0092582C">
              <w:rPr>
                <w:rFonts w:asciiTheme="minorHAnsi" w:eastAsiaTheme="minorHAnsi" w:hAnsiTheme="minorHAnsi" w:cstheme="minorHAnsi"/>
                <w:noProof w:val="0"/>
                <w:sz w:val="22"/>
                <w:szCs w:val="22"/>
                <w:vertAlign w:val="superscript"/>
              </w:rPr>
              <w:t>Indicatorii economici: ENPV este mai mare decât zero, ERR este mai mare decât 5% si Indicatorul Beneficii-Costuri este mai mare decât 1.</w:t>
            </w:r>
          </w:p>
        </w:tc>
      </w:tr>
      <w:tr w:rsidR="00395FA3" w:rsidRPr="00A4256A" w14:paraId="0DDD6745" w14:textId="77777777" w:rsidTr="00A4256A">
        <w:trPr>
          <w:jc w:val="center"/>
        </w:trPr>
        <w:tc>
          <w:tcPr>
            <w:tcW w:w="6378" w:type="dxa"/>
            <w:gridSpan w:val="2"/>
            <w:shd w:val="clear" w:color="auto" w:fill="auto"/>
          </w:tcPr>
          <w:p w14:paraId="7804942C" w14:textId="77777777" w:rsidR="00395FA3" w:rsidRPr="0092582C"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Proiectul a parcurs toate etapele necesare în vederea conformării cu directivele europene de mediu relevante, după caz</w:t>
            </w:r>
          </w:p>
        </w:tc>
        <w:tc>
          <w:tcPr>
            <w:tcW w:w="900" w:type="dxa"/>
            <w:shd w:val="clear" w:color="auto" w:fill="auto"/>
          </w:tcPr>
          <w:p w14:paraId="62B549FA" w14:textId="77777777" w:rsidR="00395FA3" w:rsidRPr="0092582C" w:rsidRDefault="00395FA3" w:rsidP="0092582C">
            <w:pPr>
              <w:jc w:val="both"/>
              <w:rPr>
                <w:rFonts w:asciiTheme="minorHAnsi" w:hAnsiTheme="minorHAnsi" w:cstheme="minorHAnsi"/>
                <w:bCs/>
                <w:iCs/>
                <w:noProof w:val="0"/>
                <w:sz w:val="22"/>
                <w:szCs w:val="22"/>
              </w:rPr>
            </w:pPr>
          </w:p>
        </w:tc>
        <w:tc>
          <w:tcPr>
            <w:tcW w:w="819" w:type="dxa"/>
            <w:shd w:val="clear" w:color="auto" w:fill="auto"/>
          </w:tcPr>
          <w:p w14:paraId="5FE3EE89"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tcPr>
          <w:p w14:paraId="4642DB21" w14:textId="170F9343" w:rsidR="00395FA3" w:rsidRPr="0092582C" w:rsidRDefault="00395FA3" w:rsidP="0092582C">
            <w:pPr>
              <w:jc w:val="both"/>
              <w:rPr>
                <w:rFonts w:asciiTheme="minorHAnsi" w:eastAsiaTheme="minorHAnsi" w:hAnsiTheme="minorHAnsi" w:cstheme="minorHAnsi"/>
                <w:noProof w:val="0"/>
                <w:sz w:val="22"/>
                <w:szCs w:val="22"/>
                <w:vertAlign w:val="superscript"/>
              </w:rPr>
            </w:pPr>
            <w:r w:rsidRPr="0092582C">
              <w:rPr>
                <w:rFonts w:asciiTheme="minorHAnsi" w:eastAsiaTheme="minorHAnsi" w:hAnsiTheme="minorHAnsi" w:cstheme="minorHAnsi"/>
                <w:noProof w:val="0"/>
                <w:sz w:val="22"/>
                <w:szCs w:val="22"/>
                <w:vertAlign w:val="superscript"/>
              </w:rPr>
              <w:t>Se probeaza cu Raportul de evaluare tehnico-economica disponibil in MySMIS</w:t>
            </w:r>
          </w:p>
        </w:tc>
      </w:tr>
      <w:tr w:rsidR="00395FA3" w:rsidRPr="00A4256A" w14:paraId="47D69609" w14:textId="77777777" w:rsidTr="00A4256A">
        <w:trPr>
          <w:jc w:val="center"/>
        </w:trPr>
        <w:tc>
          <w:tcPr>
            <w:tcW w:w="6378" w:type="dxa"/>
            <w:gridSpan w:val="2"/>
            <w:shd w:val="clear" w:color="auto" w:fill="auto"/>
          </w:tcPr>
          <w:p w14:paraId="01CF7339" w14:textId="77777777" w:rsidR="00395FA3" w:rsidRPr="0092582C"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Proiectul respectă principiile DNSH</w:t>
            </w:r>
          </w:p>
        </w:tc>
        <w:tc>
          <w:tcPr>
            <w:tcW w:w="900" w:type="dxa"/>
            <w:shd w:val="clear" w:color="auto" w:fill="auto"/>
          </w:tcPr>
          <w:p w14:paraId="0E840B2E" w14:textId="77777777" w:rsidR="00395FA3" w:rsidRPr="0092582C" w:rsidRDefault="00395FA3" w:rsidP="0092582C">
            <w:pPr>
              <w:jc w:val="both"/>
              <w:rPr>
                <w:rFonts w:asciiTheme="minorHAnsi" w:hAnsiTheme="minorHAnsi" w:cstheme="minorHAnsi"/>
                <w:bCs/>
                <w:iCs/>
                <w:noProof w:val="0"/>
                <w:sz w:val="22"/>
                <w:szCs w:val="22"/>
              </w:rPr>
            </w:pPr>
          </w:p>
        </w:tc>
        <w:tc>
          <w:tcPr>
            <w:tcW w:w="819" w:type="dxa"/>
            <w:shd w:val="clear" w:color="auto" w:fill="auto"/>
          </w:tcPr>
          <w:p w14:paraId="7AADA366"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tcPr>
          <w:p w14:paraId="72628008" w14:textId="4B912A49" w:rsidR="00395FA3" w:rsidRPr="0092582C" w:rsidRDefault="00395FA3" w:rsidP="0092582C">
            <w:pPr>
              <w:jc w:val="both"/>
              <w:rPr>
                <w:rFonts w:asciiTheme="minorHAnsi" w:eastAsiaTheme="minorHAnsi" w:hAnsiTheme="minorHAnsi" w:cstheme="minorHAnsi"/>
                <w:noProof w:val="0"/>
                <w:sz w:val="22"/>
                <w:szCs w:val="22"/>
                <w:vertAlign w:val="superscript"/>
              </w:rPr>
            </w:pPr>
            <w:r w:rsidRPr="0092582C">
              <w:rPr>
                <w:rFonts w:asciiTheme="minorHAnsi" w:eastAsiaTheme="minorHAnsi" w:hAnsiTheme="minorHAnsi" w:cstheme="minorHAnsi"/>
                <w:noProof w:val="0"/>
                <w:sz w:val="22"/>
                <w:szCs w:val="22"/>
                <w:vertAlign w:val="superscript"/>
              </w:rPr>
              <w:t>Se probeaza cu lista de verificare DNSH elaborata de catre Solicitant – Anexa 2.5.</w:t>
            </w:r>
          </w:p>
        </w:tc>
      </w:tr>
      <w:tr w:rsidR="00395FA3" w:rsidRPr="00A4256A" w14:paraId="2F53C599" w14:textId="77777777" w:rsidTr="00A4256A">
        <w:trPr>
          <w:jc w:val="center"/>
        </w:trPr>
        <w:tc>
          <w:tcPr>
            <w:tcW w:w="6378" w:type="dxa"/>
            <w:gridSpan w:val="2"/>
            <w:shd w:val="clear" w:color="auto" w:fill="auto"/>
          </w:tcPr>
          <w:p w14:paraId="0E46BD1A" w14:textId="77777777" w:rsidR="00395FA3" w:rsidRPr="0092582C"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Proiectul a fost analizat din punct de vedere al imunizării la schimbările climatice și, dacă este cazul, include măsuri adecvate cu privire la schimbările climatice</w:t>
            </w:r>
            <w:r w:rsidRPr="0092582C">
              <w:rPr>
                <w:rFonts w:asciiTheme="minorHAnsi" w:hAnsiTheme="minorHAnsi" w:cstheme="minorHAnsi"/>
                <w:bCs/>
                <w:iCs/>
                <w:noProof w:val="0"/>
                <w:sz w:val="22"/>
                <w:szCs w:val="22"/>
              </w:rPr>
              <w:footnoteReference w:id="2"/>
            </w:r>
          </w:p>
        </w:tc>
        <w:tc>
          <w:tcPr>
            <w:tcW w:w="900" w:type="dxa"/>
            <w:shd w:val="clear" w:color="auto" w:fill="auto"/>
          </w:tcPr>
          <w:p w14:paraId="4AD13C27" w14:textId="77777777" w:rsidR="00395FA3" w:rsidRPr="0092582C" w:rsidRDefault="00395FA3" w:rsidP="0092582C">
            <w:pPr>
              <w:jc w:val="both"/>
              <w:rPr>
                <w:rFonts w:asciiTheme="minorHAnsi" w:hAnsiTheme="minorHAnsi" w:cstheme="minorHAnsi"/>
                <w:bCs/>
                <w:iCs/>
                <w:noProof w:val="0"/>
                <w:sz w:val="22"/>
                <w:szCs w:val="22"/>
              </w:rPr>
            </w:pPr>
          </w:p>
        </w:tc>
        <w:tc>
          <w:tcPr>
            <w:tcW w:w="819" w:type="dxa"/>
            <w:shd w:val="clear" w:color="auto" w:fill="auto"/>
          </w:tcPr>
          <w:p w14:paraId="57FD765D"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tcPr>
          <w:p w14:paraId="31B2B197" w14:textId="1B100E29" w:rsidR="00395FA3" w:rsidRPr="0092582C" w:rsidRDefault="00395FA3" w:rsidP="0092582C">
            <w:pPr>
              <w:jc w:val="both"/>
              <w:rPr>
                <w:rFonts w:asciiTheme="minorHAnsi" w:eastAsiaTheme="minorHAnsi" w:hAnsiTheme="minorHAnsi" w:cstheme="minorHAnsi"/>
                <w:noProof w:val="0"/>
                <w:sz w:val="22"/>
                <w:szCs w:val="22"/>
                <w:vertAlign w:val="superscript"/>
              </w:rPr>
            </w:pPr>
            <w:r w:rsidRPr="0092582C">
              <w:rPr>
                <w:rFonts w:asciiTheme="minorHAnsi" w:eastAsiaTheme="minorHAnsi" w:hAnsiTheme="minorHAnsi" w:cstheme="minorHAnsi"/>
                <w:noProof w:val="0"/>
                <w:sz w:val="22"/>
                <w:szCs w:val="22"/>
                <w:vertAlign w:val="superscript"/>
              </w:rPr>
              <w:t>Se probează cu studiul/raportul privind imunizarea la schimbările climatice, după caz</w:t>
            </w:r>
          </w:p>
        </w:tc>
      </w:tr>
      <w:tr w:rsidR="00395FA3" w:rsidRPr="00A4256A" w14:paraId="365F3B6A" w14:textId="77777777" w:rsidTr="00A4256A">
        <w:trPr>
          <w:jc w:val="center"/>
        </w:trPr>
        <w:tc>
          <w:tcPr>
            <w:tcW w:w="6378" w:type="dxa"/>
            <w:gridSpan w:val="2"/>
            <w:shd w:val="clear" w:color="auto" w:fill="auto"/>
          </w:tcPr>
          <w:p w14:paraId="3BD04CF5" w14:textId="77777777" w:rsidR="00395FA3" w:rsidRPr="0092582C"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w:t>
            </w:r>
          </w:p>
        </w:tc>
        <w:tc>
          <w:tcPr>
            <w:tcW w:w="900" w:type="dxa"/>
            <w:shd w:val="clear" w:color="auto" w:fill="auto"/>
          </w:tcPr>
          <w:p w14:paraId="41252CB1" w14:textId="77777777" w:rsidR="00395FA3" w:rsidRPr="0092582C" w:rsidRDefault="00395FA3" w:rsidP="0092582C">
            <w:pPr>
              <w:jc w:val="both"/>
              <w:rPr>
                <w:rFonts w:asciiTheme="minorHAnsi" w:hAnsiTheme="minorHAnsi" w:cstheme="minorHAnsi"/>
                <w:bCs/>
                <w:iCs/>
                <w:noProof w:val="0"/>
                <w:sz w:val="22"/>
                <w:szCs w:val="22"/>
              </w:rPr>
            </w:pPr>
          </w:p>
        </w:tc>
        <w:tc>
          <w:tcPr>
            <w:tcW w:w="819" w:type="dxa"/>
            <w:shd w:val="clear" w:color="auto" w:fill="auto"/>
          </w:tcPr>
          <w:p w14:paraId="4A306C66"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tcPr>
          <w:p w14:paraId="3EBB66B0" w14:textId="51FBF3FD" w:rsidR="00395FA3" w:rsidRPr="0092582C" w:rsidRDefault="00395FA3" w:rsidP="0092582C">
            <w:pPr>
              <w:jc w:val="both"/>
              <w:rPr>
                <w:rFonts w:asciiTheme="minorHAnsi" w:eastAsiaTheme="minorHAnsi" w:hAnsiTheme="minorHAnsi" w:cstheme="minorHAnsi"/>
                <w:noProof w:val="0"/>
                <w:sz w:val="22"/>
                <w:szCs w:val="22"/>
                <w:vertAlign w:val="superscript"/>
              </w:rPr>
            </w:pPr>
            <w:r w:rsidRPr="0092582C">
              <w:rPr>
                <w:rFonts w:asciiTheme="minorHAnsi" w:eastAsiaTheme="minorHAnsi" w:hAnsiTheme="minorHAnsi" w:cstheme="minorHAnsi"/>
                <w:noProof w:val="0"/>
                <w:sz w:val="22"/>
                <w:szCs w:val="22"/>
                <w:vertAlign w:val="superscript"/>
              </w:rPr>
              <w:t>Se demonstreaza prin existenta Notei emisa de Directia Autorizare Proiecte-SVAP</w:t>
            </w:r>
          </w:p>
        </w:tc>
      </w:tr>
      <w:tr w:rsidR="00A4256A" w:rsidRPr="00A4256A" w14:paraId="52A06CAC" w14:textId="77777777" w:rsidTr="00A4256A">
        <w:trPr>
          <w:trHeight w:val="199"/>
          <w:jc w:val="center"/>
        </w:trPr>
        <w:tc>
          <w:tcPr>
            <w:tcW w:w="6378" w:type="dxa"/>
            <w:gridSpan w:val="2"/>
            <w:tcBorders>
              <w:bottom w:val="single" w:sz="4" w:space="0" w:color="auto"/>
            </w:tcBorders>
            <w:shd w:val="clear" w:color="auto" w:fill="F7CAAC" w:themeFill="accent2" w:themeFillTint="66"/>
          </w:tcPr>
          <w:p w14:paraId="7E77244D"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 xml:space="preserve">3. </w:t>
            </w:r>
            <w:r w:rsidRPr="0092582C">
              <w:rPr>
                <w:rFonts w:asciiTheme="minorHAnsi" w:hAnsiTheme="minorHAnsi" w:cstheme="minorHAnsi"/>
                <w:b/>
                <w:iCs/>
                <w:noProof w:val="0"/>
                <w:sz w:val="22"/>
                <w:szCs w:val="22"/>
              </w:rPr>
              <w:t>Complementaritate și concentrare strategică</w:t>
            </w:r>
            <w:r w:rsidRPr="0092582C">
              <w:rPr>
                <w:rFonts w:asciiTheme="minorHAnsi" w:hAnsiTheme="minorHAnsi" w:cstheme="minorHAnsi"/>
                <w:bCs/>
                <w:iCs/>
                <w:noProof w:val="0"/>
                <w:sz w:val="22"/>
                <w:szCs w:val="22"/>
                <w:vertAlign w:val="superscript"/>
              </w:rPr>
              <w:footnoteReference w:id="3"/>
            </w:r>
          </w:p>
        </w:tc>
        <w:tc>
          <w:tcPr>
            <w:tcW w:w="900" w:type="dxa"/>
            <w:tcBorders>
              <w:bottom w:val="single" w:sz="4" w:space="0" w:color="auto"/>
            </w:tcBorders>
            <w:shd w:val="clear" w:color="auto" w:fill="F7CAAC" w:themeFill="accent2" w:themeFillTint="66"/>
          </w:tcPr>
          <w:p w14:paraId="3BB89329" w14:textId="77777777" w:rsidR="00A4256A" w:rsidRPr="0092582C" w:rsidRDefault="00A4256A" w:rsidP="0092582C">
            <w:pPr>
              <w:jc w:val="both"/>
              <w:rPr>
                <w:rFonts w:asciiTheme="minorHAnsi" w:hAnsiTheme="minorHAnsi" w:cstheme="minorHAnsi"/>
                <w:bCs/>
                <w:iCs/>
                <w:noProof w:val="0"/>
                <w:sz w:val="22"/>
                <w:szCs w:val="22"/>
              </w:rPr>
            </w:pPr>
          </w:p>
        </w:tc>
        <w:tc>
          <w:tcPr>
            <w:tcW w:w="819" w:type="dxa"/>
            <w:tcBorders>
              <w:bottom w:val="single" w:sz="4" w:space="0" w:color="auto"/>
            </w:tcBorders>
            <w:shd w:val="clear" w:color="auto" w:fill="F7CAAC" w:themeFill="accent2" w:themeFillTint="66"/>
          </w:tcPr>
          <w:p w14:paraId="32F26908"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Borders>
              <w:bottom w:val="single" w:sz="4" w:space="0" w:color="auto"/>
            </w:tcBorders>
            <w:shd w:val="clear" w:color="auto" w:fill="F7CAAC" w:themeFill="accent2" w:themeFillTint="66"/>
          </w:tcPr>
          <w:p w14:paraId="18B42948" w14:textId="77777777" w:rsidR="00A4256A" w:rsidRPr="0092582C" w:rsidRDefault="00A4256A" w:rsidP="0092582C">
            <w:pPr>
              <w:jc w:val="both"/>
              <w:rPr>
                <w:rFonts w:asciiTheme="minorHAnsi" w:hAnsiTheme="minorHAnsi" w:cstheme="minorHAnsi"/>
                <w:bCs/>
                <w:iCs/>
                <w:noProof w:val="0"/>
                <w:sz w:val="22"/>
                <w:szCs w:val="22"/>
              </w:rPr>
            </w:pPr>
          </w:p>
        </w:tc>
      </w:tr>
      <w:tr w:rsidR="00395FA3" w:rsidRPr="00A4256A" w14:paraId="242FAC56" w14:textId="77777777" w:rsidTr="003D319F">
        <w:trPr>
          <w:trHeight w:val="235"/>
          <w:jc w:val="center"/>
        </w:trPr>
        <w:tc>
          <w:tcPr>
            <w:tcW w:w="6378" w:type="dxa"/>
            <w:gridSpan w:val="2"/>
            <w:tcBorders>
              <w:bottom w:val="single" w:sz="4" w:space="0" w:color="auto"/>
            </w:tcBorders>
            <w:shd w:val="clear" w:color="auto" w:fill="auto"/>
          </w:tcPr>
          <w:p w14:paraId="6F75E131" w14:textId="77777777" w:rsidR="00395FA3" w:rsidRPr="0092582C"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 xml:space="preserve">Complementaritatea cu alte investitii realizate prin PNRR/cu alte programe cu finantare europeană/națională (Acțiuni interregionale, transfrontaliere și transnaționale) </w:t>
            </w:r>
          </w:p>
        </w:tc>
        <w:tc>
          <w:tcPr>
            <w:tcW w:w="900" w:type="dxa"/>
            <w:tcBorders>
              <w:bottom w:val="single" w:sz="4" w:space="0" w:color="auto"/>
            </w:tcBorders>
            <w:shd w:val="clear" w:color="auto" w:fill="auto"/>
          </w:tcPr>
          <w:p w14:paraId="184D056C" w14:textId="77777777" w:rsidR="00395FA3" w:rsidRPr="0092582C" w:rsidRDefault="00395FA3" w:rsidP="0092582C">
            <w:pPr>
              <w:jc w:val="both"/>
              <w:rPr>
                <w:rFonts w:asciiTheme="minorHAnsi" w:hAnsiTheme="minorHAnsi" w:cstheme="minorHAnsi"/>
                <w:bCs/>
                <w:iCs/>
                <w:noProof w:val="0"/>
                <w:sz w:val="22"/>
                <w:szCs w:val="22"/>
              </w:rPr>
            </w:pPr>
          </w:p>
        </w:tc>
        <w:tc>
          <w:tcPr>
            <w:tcW w:w="819" w:type="dxa"/>
            <w:tcBorders>
              <w:bottom w:val="single" w:sz="4" w:space="0" w:color="auto"/>
            </w:tcBorders>
            <w:shd w:val="clear" w:color="auto" w:fill="auto"/>
          </w:tcPr>
          <w:p w14:paraId="5DD5B402"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vMerge w:val="restart"/>
          </w:tcPr>
          <w:p w14:paraId="6A679E45" w14:textId="5F58F631" w:rsidR="00395FA3" w:rsidRPr="0092582C" w:rsidRDefault="00395FA3" w:rsidP="0092582C">
            <w:pPr>
              <w:jc w:val="both"/>
              <w:rPr>
                <w:rFonts w:asciiTheme="minorHAnsi" w:eastAsiaTheme="minorHAnsi" w:hAnsiTheme="minorHAnsi" w:cstheme="minorHAnsi"/>
                <w:noProof w:val="0"/>
                <w:sz w:val="22"/>
                <w:szCs w:val="22"/>
                <w:vertAlign w:val="superscript"/>
              </w:rPr>
            </w:pPr>
            <w:r w:rsidRPr="00FE1FC1">
              <w:rPr>
                <w:rFonts w:asciiTheme="minorHAnsi" w:eastAsiaTheme="minorHAnsi" w:hAnsiTheme="minorHAnsi" w:cstheme="minorHAnsi"/>
                <w:noProof w:val="0"/>
                <w:sz w:val="22"/>
                <w:szCs w:val="22"/>
                <w:vertAlign w:val="superscript"/>
              </w:rPr>
              <w:t>Se probeaza cu Raportul de evaluare tehnico-</w:t>
            </w:r>
            <w:r w:rsidRPr="00FE1FC1">
              <w:rPr>
                <w:rFonts w:asciiTheme="minorHAnsi" w:eastAsiaTheme="minorHAnsi" w:hAnsiTheme="minorHAnsi" w:cstheme="minorHAnsi"/>
                <w:noProof w:val="0"/>
                <w:sz w:val="22"/>
                <w:szCs w:val="22"/>
                <w:vertAlign w:val="superscript"/>
              </w:rPr>
              <w:lastRenderedPageBreak/>
              <w:t xml:space="preserve">economica disponibil in MySMIS și cu </w:t>
            </w:r>
            <w:r w:rsidRPr="0092582C">
              <w:rPr>
                <w:rFonts w:asciiTheme="minorHAnsi" w:eastAsiaTheme="minorHAnsi" w:hAnsiTheme="minorHAnsi" w:cstheme="minorHAnsi"/>
                <w:noProof w:val="0"/>
                <w:sz w:val="22"/>
                <w:szCs w:val="22"/>
                <w:vertAlign w:val="superscript"/>
              </w:rPr>
              <w:t>Anexa 2.11</w:t>
            </w:r>
          </w:p>
        </w:tc>
      </w:tr>
      <w:tr w:rsidR="00395FA3" w:rsidRPr="00A4256A" w14:paraId="2C2BC908" w14:textId="77777777" w:rsidTr="003D319F">
        <w:trPr>
          <w:trHeight w:val="235"/>
          <w:jc w:val="center"/>
        </w:trPr>
        <w:tc>
          <w:tcPr>
            <w:tcW w:w="6378" w:type="dxa"/>
            <w:gridSpan w:val="2"/>
            <w:tcBorders>
              <w:bottom w:val="single" w:sz="4" w:space="0" w:color="auto"/>
            </w:tcBorders>
            <w:shd w:val="clear" w:color="auto" w:fill="auto"/>
          </w:tcPr>
          <w:p w14:paraId="53F32EF7" w14:textId="77777777" w:rsidR="00395FA3" w:rsidRPr="0092582C"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lastRenderedPageBreak/>
              <w:t>Proiectul este localizat în zona ITI și contribuie la strategia ITI</w:t>
            </w:r>
          </w:p>
        </w:tc>
        <w:tc>
          <w:tcPr>
            <w:tcW w:w="900" w:type="dxa"/>
            <w:tcBorders>
              <w:bottom w:val="single" w:sz="4" w:space="0" w:color="auto"/>
            </w:tcBorders>
            <w:shd w:val="clear" w:color="auto" w:fill="auto"/>
          </w:tcPr>
          <w:p w14:paraId="335D9DC3" w14:textId="77777777" w:rsidR="00395FA3" w:rsidRPr="0092582C" w:rsidRDefault="00395FA3" w:rsidP="0092582C">
            <w:pPr>
              <w:jc w:val="both"/>
              <w:rPr>
                <w:rFonts w:asciiTheme="minorHAnsi" w:hAnsiTheme="minorHAnsi" w:cstheme="minorHAnsi"/>
                <w:bCs/>
                <w:iCs/>
                <w:noProof w:val="0"/>
                <w:sz w:val="22"/>
                <w:szCs w:val="22"/>
              </w:rPr>
            </w:pPr>
          </w:p>
        </w:tc>
        <w:tc>
          <w:tcPr>
            <w:tcW w:w="819" w:type="dxa"/>
            <w:tcBorders>
              <w:bottom w:val="single" w:sz="4" w:space="0" w:color="auto"/>
            </w:tcBorders>
            <w:shd w:val="clear" w:color="auto" w:fill="auto"/>
          </w:tcPr>
          <w:p w14:paraId="297A0820"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vMerge/>
          </w:tcPr>
          <w:p w14:paraId="499675A3" w14:textId="77777777" w:rsidR="00395FA3" w:rsidRPr="0092582C" w:rsidRDefault="00395FA3" w:rsidP="0092582C">
            <w:pPr>
              <w:jc w:val="both"/>
              <w:rPr>
                <w:rFonts w:asciiTheme="minorHAnsi" w:eastAsiaTheme="minorHAnsi" w:hAnsiTheme="minorHAnsi" w:cstheme="minorHAnsi"/>
                <w:noProof w:val="0"/>
                <w:sz w:val="22"/>
                <w:szCs w:val="22"/>
                <w:vertAlign w:val="superscript"/>
              </w:rPr>
            </w:pPr>
          </w:p>
        </w:tc>
      </w:tr>
      <w:tr w:rsidR="00395FA3" w:rsidRPr="00A4256A" w14:paraId="1D86B79F" w14:textId="77777777" w:rsidTr="00A4256A">
        <w:trPr>
          <w:trHeight w:val="235"/>
          <w:jc w:val="center"/>
        </w:trPr>
        <w:tc>
          <w:tcPr>
            <w:tcW w:w="6378" w:type="dxa"/>
            <w:gridSpan w:val="2"/>
            <w:tcBorders>
              <w:bottom w:val="single" w:sz="4" w:space="0" w:color="auto"/>
            </w:tcBorders>
            <w:shd w:val="clear" w:color="auto" w:fill="auto"/>
          </w:tcPr>
          <w:p w14:paraId="26CBF114" w14:textId="77777777" w:rsidR="00395FA3" w:rsidRPr="0092582C"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Proiectul este localizat în județele relevante SUERD și contribuie la stategia SUERD (după caz)</w:t>
            </w:r>
          </w:p>
        </w:tc>
        <w:tc>
          <w:tcPr>
            <w:tcW w:w="900" w:type="dxa"/>
            <w:tcBorders>
              <w:bottom w:val="single" w:sz="4" w:space="0" w:color="auto"/>
            </w:tcBorders>
            <w:shd w:val="clear" w:color="auto" w:fill="auto"/>
          </w:tcPr>
          <w:p w14:paraId="78EC5671" w14:textId="77777777" w:rsidR="00395FA3" w:rsidRPr="0092582C" w:rsidRDefault="00395FA3" w:rsidP="0092582C">
            <w:pPr>
              <w:jc w:val="both"/>
              <w:rPr>
                <w:rFonts w:asciiTheme="minorHAnsi" w:hAnsiTheme="minorHAnsi" w:cstheme="minorHAnsi"/>
                <w:bCs/>
                <w:iCs/>
                <w:noProof w:val="0"/>
                <w:sz w:val="22"/>
                <w:szCs w:val="22"/>
              </w:rPr>
            </w:pPr>
          </w:p>
        </w:tc>
        <w:tc>
          <w:tcPr>
            <w:tcW w:w="819" w:type="dxa"/>
            <w:tcBorders>
              <w:bottom w:val="single" w:sz="4" w:space="0" w:color="auto"/>
            </w:tcBorders>
            <w:shd w:val="clear" w:color="auto" w:fill="auto"/>
          </w:tcPr>
          <w:p w14:paraId="1DBD2683"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vMerge/>
            <w:tcBorders>
              <w:bottom w:val="single" w:sz="4" w:space="0" w:color="auto"/>
            </w:tcBorders>
          </w:tcPr>
          <w:p w14:paraId="7C7B33FF" w14:textId="77777777" w:rsidR="00395FA3" w:rsidRPr="0092582C" w:rsidRDefault="00395FA3" w:rsidP="0092582C">
            <w:pPr>
              <w:jc w:val="both"/>
              <w:rPr>
                <w:rFonts w:asciiTheme="minorHAnsi" w:eastAsiaTheme="minorHAnsi" w:hAnsiTheme="minorHAnsi" w:cstheme="minorHAnsi"/>
                <w:noProof w:val="0"/>
                <w:sz w:val="22"/>
                <w:szCs w:val="22"/>
                <w:vertAlign w:val="superscript"/>
              </w:rPr>
            </w:pPr>
          </w:p>
        </w:tc>
      </w:tr>
      <w:tr w:rsidR="00A4256A" w:rsidRPr="00A4256A" w14:paraId="4C7DE7D0" w14:textId="77777777" w:rsidTr="00A4256A">
        <w:trPr>
          <w:trHeight w:val="244"/>
          <w:jc w:val="center"/>
        </w:trPr>
        <w:tc>
          <w:tcPr>
            <w:tcW w:w="6378" w:type="dxa"/>
            <w:gridSpan w:val="2"/>
            <w:tcBorders>
              <w:bottom w:val="single" w:sz="4" w:space="0" w:color="auto"/>
            </w:tcBorders>
            <w:shd w:val="clear" w:color="auto" w:fill="F7CAAC" w:themeFill="accent2" w:themeFillTint="66"/>
          </w:tcPr>
          <w:p w14:paraId="543F1D83" w14:textId="77777777" w:rsidR="00A4256A" w:rsidRPr="0092582C" w:rsidRDefault="00A4256A"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 xml:space="preserve">4. </w:t>
            </w:r>
            <w:r w:rsidRPr="0092582C">
              <w:rPr>
                <w:rFonts w:asciiTheme="minorHAnsi" w:hAnsiTheme="minorHAnsi" w:cstheme="minorHAnsi"/>
                <w:b/>
                <w:iCs/>
                <w:noProof w:val="0"/>
                <w:sz w:val="22"/>
                <w:szCs w:val="22"/>
              </w:rPr>
              <w:t>Sustenabilitatea proiectului</w:t>
            </w:r>
          </w:p>
        </w:tc>
        <w:tc>
          <w:tcPr>
            <w:tcW w:w="900" w:type="dxa"/>
            <w:tcBorders>
              <w:bottom w:val="single" w:sz="4" w:space="0" w:color="auto"/>
            </w:tcBorders>
            <w:shd w:val="clear" w:color="auto" w:fill="F7CAAC" w:themeFill="accent2" w:themeFillTint="66"/>
          </w:tcPr>
          <w:p w14:paraId="145C00C3" w14:textId="77777777" w:rsidR="00A4256A" w:rsidRPr="0092582C" w:rsidRDefault="00A4256A" w:rsidP="0092582C">
            <w:pPr>
              <w:jc w:val="both"/>
              <w:rPr>
                <w:rFonts w:asciiTheme="minorHAnsi" w:hAnsiTheme="minorHAnsi" w:cstheme="minorHAnsi"/>
                <w:bCs/>
                <w:iCs/>
                <w:noProof w:val="0"/>
                <w:sz w:val="22"/>
                <w:szCs w:val="22"/>
              </w:rPr>
            </w:pPr>
          </w:p>
        </w:tc>
        <w:tc>
          <w:tcPr>
            <w:tcW w:w="819" w:type="dxa"/>
            <w:tcBorders>
              <w:bottom w:val="single" w:sz="4" w:space="0" w:color="auto"/>
            </w:tcBorders>
            <w:shd w:val="clear" w:color="auto" w:fill="F7CAAC" w:themeFill="accent2" w:themeFillTint="66"/>
          </w:tcPr>
          <w:p w14:paraId="2895E7F9" w14:textId="77777777" w:rsidR="00A4256A" w:rsidRPr="0092582C" w:rsidRDefault="00A4256A" w:rsidP="0092582C">
            <w:pPr>
              <w:jc w:val="both"/>
              <w:rPr>
                <w:rFonts w:asciiTheme="minorHAnsi" w:hAnsiTheme="minorHAnsi" w:cstheme="minorHAnsi"/>
                <w:bCs/>
                <w:iCs/>
                <w:noProof w:val="0"/>
                <w:sz w:val="22"/>
                <w:szCs w:val="22"/>
              </w:rPr>
            </w:pPr>
          </w:p>
        </w:tc>
        <w:tc>
          <w:tcPr>
            <w:tcW w:w="1808" w:type="dxa"/>
            <w:tcBorders>
              <w:bottom w:val="single" w:sz="4" w:space="0" w:color="auto"/>
            </w:tcBorders>
            <w:shd w:val="clear" w:color="auto" w:fill="F7CAAC" w:themeFill="accent2" w:themeFillTint="66"/>
          </w:tcPr>
          <w:p w14:paraId="19F0F89A" w14:textId="77777777" w:rsidR="00A4256A" w:rsidRPr="0092582C" w:rsidRDefault="00A4256A" w:rsidP="0092582C">
            <w:pPr>
              <w:jc w:val="both"/>
              <w:rPr>
                <w:rFonts w:asciiTheme="minorHAnsi" w:eastAsiaTheme="minorHAnsi" w:hAnsiTheme="minorHAnsi" w:cstheme="minorHAnsi"/>
                <w:noProof w:val="0"/>
                <w:sz w:val="22"/>
                <w:szCs w:val="22"/>
                <w:vertAlign w:val="superscript"/>
              </w:rPr>
            </w:pPr>
          </w:p>
        </w:tc>
      </w:tr>
      <w:tr w:rsidR="00395FA3" w:rsidRPr="00A4256A" w14:paraId="121C6183" w14:textId="77777777" w:rsidTr="00525080">
        <w:trPr>
          <w:trHeight w:val="244"/>
          <w:jc w:val="center"/>
        </w:trPr>
        <w:tc>
          <w:tcPr>
            <w:tcW w:w="6378" w:type="dxa"/>
            <w:gridSpan w:val="2"/>
            <w:tcBorders>
              <w:bottom w:val="single" w:sz="4" w:space="0" w:color="auto"/>
            </w:tcBorders>
            <w:shd w:val="clear" w:color="auto" w:fill="auto"/>
          </w:tcPr>
          <w:p w14:paraId="1532F56D" w14:textId="77777777" w:rsidR="00395FA3" w:rsidRPr="0092582C"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Sunt identificate acţiunile necesare pentru asigurarea continuităţii proiectului</w:t>
            </w:r>
          </w:p>
        </w:tc>
        <w:tc>
          <w:tcPr>
            <w:tcW w:w="900" w:type="dxa"/>
            <w:tcBorders>
              <w:bottom w:val="single" w:sz="4" w:space="0" w:color="auto"/>
            </w:tcBorders>
            <w:shd w:val="clear" w:color="auto" w:fill="auto"/>
          </w:tcPr>
          <w:p w14:paraId="5EFE086C" w14:textId="77777777" w:rsidR="00395FA3" w:rsidRPr="0092582C" w:rsidRDefault="00395FA3" w:rsidP="0092582C">
            <w:pPr>
              <w:jc w:val="both"/>
              <w:rPr>
                <w:rFonts w:asciiTheme="minorHAnsi" w:hAnsiTheme="minorHAnsi" w:cstheme="minorHAnsi"/>
                <w:bCs/>
                <w:iCs/>
                <w:noProof w:val="0"/>
                <w:sz w:val="22"/>
                <w:szCs w:val="22"/>
              </w:rPr>
            </w:pPr>
          </w:p>
        </w:tc>
        <w:tc>
          <w:tcPr>
            <w:tcW w:w="819" w:type="dxa"/>
            <w:tcBorders>
              <w:bottom w:val="single" w:sz="4" w:space="0" w:color="auto"/>
            </w:tcBorders>
            <w:shd w:val="clear" w:color="auto" w:fill="auto"/>
          </w:tcPr>
          <w:p w14:paraId="52960F6B"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vMerge w:val="restart"/>
            <w:shd w:val="clear" w:color="auto" w:fill="auto"/>
          </w:tcPr>
          <w:p w14:paraId="61DA6332" w14:textId="039A1AB3" w:rsidR="00395FA3" w:rsidRPr="0092582C" w:rsidRDefault="00395FA3" w:rsidP="0092582C">
            <w:pPr>
              <w:jc w:val="both"/>
              <w:rPr>
                <w:rFonts w:asciiTheme="minorHAnsi" w:eastAsiaTheme="minorHAnsi" w:hAnsiTheme="minorHAnsi" w:cstheme="minorHAnsi"/>
                <w:noProof w:val="0"/>
                <w:sz w:val="22"/>
                <w:szCs w:val="22"/>
                <w:vertAlign w:val="superscript"/>
              </w:rPr>
            </w:pPr>
            <w:r w:rsidRPr="00FE1FC1">
              <w:rPr>
                <w:rFonts w:asciiTheme="minorHAnsi" w:eastAsiaTheme="minorHAnsi" w:hAnsiTheme="minorHAnsi" w:cstheme="minorHAnsi"/>
                <w:noProof w:val="0"/>
                <w:sz w:val="22"/>
                <w:szCs w:val="22"/>
                <w:vertAlign w:val="superscript"/>
              </w:rPr>
              <w:t>Se probeaza cu Raportul de evaluare tehnico-economica disponibil in MySMIS</w:t>
            </w:r>
          </w:p>
        </w:tc>
      </w:tr>
      <w:tr w:rsidR="00395FA3" w:rsidRPr="00A4256A" w14:paraId="39EE62D2" w14:textId="77777777" w:rsidTr="0092582C">
        <w:trPr>
          <w:trHeight w:val="644"/>
          <w:jc w:val="center"/>
        </w:trPr>
        <w:tc>
          <w:tcPr>
            <w:tcW w:w="6378" w:type="dxa"/>
            <w:gridSpan w:val="2"/>
            <w:tcBorders>
              <w:bottom w:val="single" w:sz="4" w:space="0" w:color="auto"/>
            </w:tcBorders>
            <w:shd w:val="clear" w:color="auto" w:fill="auto"/>
          </w:tcPr>
          <w:p w14:paraId="65D5AB17" w14:textId="77777777" w:rsidR="00395FA3" w:rsidRPr="0092582C"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Disponibilitatea resurselor financiare şi umane necesare pentru asigurarea continuităţii proiectului</w:t>
            </w:r>
          </w:p>
        </w:tc>
        <w:tc>
          <w:tcPr>
            <w:tcW w:w="900" w:type="dxa"/>
            <w:tcBorders>
              <w:bottom w:val="single" w:sz="4" w:space="0" w:color="auto"/>
            </w:tcBorders>
            <w:shd w:val="clear" w:color="auto" w:fill="auto"/>
          </w:tcPr>
          <w:p w14:paraId="51117CA7" w14:textId="77777777" w:rsidR="00395FA3" w:rsidRPr="0092582C" w:rsidRDefault="00395FA3" w:rsidP="0092582C">
            <w:pPr>
              <w:jc w:val="both"/>
              <w:rPr>
                <w:rFonts w:asciiTheme="minorHAnsi" w:hAnsiTheme="minorHAnsi" w:cstheme="minorHAnsi"/>
                <w:bCs/>
                <w:iCs/>
                <w:noProof w:val="0"/>
                <w:sz w:val="22"/>
                <w:szCs w:val="22"/>
              </w:rPr>
            </w:pPr>
          </w:p>
        </w:tc>
        <w:tc>
          <w:tcPr>
            <w:tcW w:w="819" w:type="dxa"/>
            <w:tcBorders>
              <w:bottom w:val="single" w:sz="4" w:space="0" w:color="auto"/>
            </w:tcBorders>
            <w:shd w:val="clear" w:color="auto" w:fill="auto"/>
          </w:tcPr>
          <w:p w14:paraId="26E7F0B4"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vMerge/>
            <w:shd w:val="clear" w:color="auto" w:fill="auto"/>
          </w:tcPr>
          <w:p w14:paraId="2B0A01A8" w14:textId="77777777" w:rsidR="00395FA3" w:rsidRPr="0092582C" w:rsidRDefault="00395FA3" w:rsidP="0092582C">
            <w:pPr>
              <w:jc w:val="both"/>
              <w:rPr>
                <w:rFonts w:asciiTheme="minorHAnsi" w:hAnsiTheme="minorHAnsi" w:cstheme="minorHAnsi"/>
                <w:bCs/>
                <w:iCs/>
                <w:noProof w:val="0"/>
                <w:sz w:val="22"/>
                <w:szCs w:val="22"/>
              </w:rPr>
            </w:pPr>
          </w:p>
        </w:tc>
      </w:tr>
      <w:tr w:rsidR="00395FA3" w:rsidRPr="00A4256A" w14:paraId="1B6085C4" w14:textId="77777777" w:rsidTr="00A4256A">
        <w:trPr>
          <w:trHeight w:val="244"/>
          <w:jc w:val="center"/>
        </w:trPr>
        <w:tc>
          <w:tcPr>
            <w:tcW w:w="6378" w:type="dxa"/>
            <w:gridSpan w:val="2"/>
            <w:tcBorders>
              <w:bottom w:val="single" w:sz="4" w:space="0" w:color="auto"/>
            </w:tcBorders>
            <w:shd w:val="clear" w:color="auto" w:fill="auto"/>
          </w:tcPr>
          <w:p w14:paraId="0951F57F" w14:textId="77777777" w:rsidR="00395FA3" w:rsidRPr="0092582C" w:rsidRDefault="00395FA3" w:rsidP="0092582C">
            <w:pPr>
              <w:jc w:val="both"/>
              <w:rPr>
                <w:rFonts w:asciiTheme="minorHAnsi" w:hAnsiTheme="minorHAnsi" w:cstheme="minorHAnsi"/>
                <w:bCs/>
                <w:iCs/>
                <w:noProof w:val="0"/>
                <w:sz w:val="22"/>
                <w:szCs w:val="22"/>
              </w:rPr>
            </w:pPr>
            <w:r w:rsidRPr="0092582C">
              <w:rPr>
                <w:rFonts w:asciiTheme="minorHAnsi" w:hAnsiTheme="minorHAnsi" w:cstheme="minorHAnsi"/>
                <w:bCs/>
                <w:iCs/>
                <w:noProof w:val="0"/>
                <w:sz w:val="22"/>
                <w:szCs w:val="22"/>
              </w:rPr>
              <w:t>Rezultatele obţinute prin proiect vor produce efecte şi după finalizarea acestuia</w:t>
            </w:r>
          </w:p>
        </w:tc>
        <w:tc>
          <w:tcPr>
            <w:tcW w:w="900" w:type="dxa"/>
            <w:tcBorders>
              <w:bottom w:val="single" w:sz="4" w:space="0" w:color="auto"/>
            </w:tcBorders>
            <w:shd w:val="clear" w:color="auto" w:fill="auto"/>
          </w:tcPr>
          <w:p w14:paraId="2843CF7F" w14:textId="77777777" w:rsidR="00395FA3" w:rsidRPr="0092582C" w:rsidRDefault="00395FA3" w:rsidP="0092582C">
            <w:pPr>
              <w:jc w:val="both"/>
              <w:rPr>
                <w:rFonts w:asciiTheme="minorHAnsi" w:hAnsiTheme="minorHAnsi" w:cstheme="minorHAnsi"/>
                <w:bCs/>
                <w:iCs/>
                <w:noProof w:val="0"/>
                <w:sz w:val="22"/>
                <w:szCs w:val="22"/>
              </w:rPr>
            </w:pPr>
          </w:p>
        </w:tc>
        <w:tc>
          <w:tcPr>
            <w:tcW w:w="819" w:type="dxa"/>
            <w:tcBorders>
              <w:bottom w:val="single" w:sz="4" w:space="0" w:color="auto"/>
            </w:tcBorders>
            <w:shd w:val="clear" w:color="auto" w:fill="auto"/>
          </w:tcPr>
          <w:p w14:paraId="4C7C041E" w14:textId="77777777" w:rsidR="00395FA3" w:rsidRPr="0092582C" w:rsidRDefault="00395FA3" w:rsidP="0092582C">
            <w:pPr>
              <w:jc w:val="both"/>
              <w:rPr>
                <w:rFonts w:asciiTheme="minorHAnsi" w:hAnsiTheme="minorHAnsi" w:cstheme="minorHAnsi"/>
                <w:bCs/>
                <w:iCs/>
                <w:noProof w:val="0"/>
                <w:sz w:val="22"/>
                <w:szCs w:val="22"/>
              </w:rPr>
            </w:pPr>
          </w:p>
        </w:tc>
        <w:tc>
          <w:tcPr>
            <w:tcW w:w="1808" w:type="dxa"/>
            <w:vMerge/>
            <w:tcBorders>
              <w:bottom w:val="single" w:sz="4" w:space="0" w:color="auto"/>
            </w:tcBorders>
            <w:shd w:val="clear" w:color="auto" w:fill="auto"/>
          </w:tcPr>
          <w:p w14:paraId="4CB6C997" w14:textId="77777777" w:rsidR="00395FA3" w:rsidRPr="0092582C" w:rsidRDefault="00395FA3" w:rsidP="0092582C">
            <w:pPr>
              <w:jc w:val="both"/>
              <w:rPr>
                <w:rFonts w:asciiTheme="minorHAnsi" w:hAnsiTheme="minorHAnsi" w:cstheme="minorHAnsi"/>
                <w:bCs/>
                <w:iCs/>
                <w:noProof w:val="0"/>
                <w:sz w:val="22"/>
                <w:szCs w:val="22"/>
              </w:rPr>
            </w:pPr>
          </w:p>
        </w:tc>
      </w:tr>
      <w:tr w:rsidR="00A4256A" w:rsidRPr="00A4256A" w14:paraId="36F4BAC7" w14:textId="77777777" w:rsidTr="004620E0">
        <w:trPr>
          <w:jc w:val="center"/>
        </w:trPr>
        <w:tc>
          <w:tcPr>
            <w:tcW w:w="9905" w:type="dxa"/>
            <w:gridSpan w:val="5"/>
            <w:shd w:val="clear" w:color="auto" w:fill="auto"/>
          </w:tcPr>
          <w:p w14:paraId="60F876DC" w14:textId="77777777" w:rsidR="00A4256A" w:rsidRPr="0092582C" w:rsidRDefault="00A4256A" w:rsidP="0092582C">
            <w:pPr>
              <w:jc w:val="both"/>
              <w:rPr>
                <w:rFonts w:asciiTheme="minorHAnsi" w:hAnsiTheme="minorHAnsi" w:cstheme="minorHAnsi"/>
                <w:b/>
                <w:iCs/>
                <w:noProof w:val="0"/>
                <w:sz w:val="22"/>
                <w:szCs w:val="22"/>
              </w:rPr>
            </w:pPr>
            <w:r w:rsidRPr="0092582C">
              <w:rPr>
                <w:rFonts w:asciiTheme="minorHAnsi" w:hAnsiTheme="minorHAnsi" w:cstheme="minorHAnsi"/>
                <w:b/>
                <w:iCs/>
                <w:noProof w:val="0"/>
                <w:sz w:val="22"/>
                <w:szCs w:val="22"/>
              </w:rPr>
              <w:t>Proiectul este propus pentru finanțare?</w:t>
            </w:r>
          </w:p>
        </w:tc>
      </w:tr>
      <w:tr w:rsidR="00A4256A" w:rsidRPr="00A4256A" w14:paraId="39C5B8BC" w14:textId="77777777" w:rsidTr="00A4256A">
        <w:trPr>
          <w:jc w:val="center"/>
        </w:trPr>
        <w:tc>
          <w:tcPr>
            <w:tcW w:w="3455" w:type="dxa"/>
            <w:shd w:val="clear" w:color="auto" w:fill="auto"/>
          </w:tcPr>
          <w:p w14:paraId="65AE2A80" w14:textId="77777777" w:rsidR="00A4256A" w:rsidRPr="002B4C00" w:rsidRDefault="00A4256A" w:rsidP="00A4256A">
            <w:pPr>
              <w:numPr>
                <w:ilvl w:val="0"/>
                <w:numId w:val="3"/>
              </w:numPr>
              <w:spacing w:after="160" w:line="259" w:lineRule="auto"/>
              <w:ind w:left="481" w:hanging="425"/>
              <w:jc w:val="both"/>
              <w:rPr>
                <w:rFonts w:asciiTheme="minorHAnsi" w:eastAsiaTheme="minorHAnsi" w:hAnsiTheme="minorHAnsi" w:cstheme="minorHAnsi"/>
                <w:b/>
                <w:noProof w:val="0"/>
                <w:sz w:val="22"/>
                <w:szCs w:val="22"/>
                <w:vertAlign w:val="superscript"/>
                <w:lang w:val="en-US"/>
              </w:rPr>
            </w:pPr>
            <w:r w:rsidRPr="0092582C">
              <w:rPr>
                <w:rFonts w:asciiTheme="minorHAnsi" w:hAnsiTheme="minorHAnsi" w:cstheme="minorHAnsi"/>
                <w:b/>
                <w:iCs/>
                <w:noProof w:val="0"/>
                <w:sz w:val="22"/>
                <w:szCs w:val="22"/>
              </w:rPr>
              <w:t>Da</w:t>
            </w:r>
          </w:p>
        </w:tc>
        <w:tc>
          <w:tcPr>
            <w:tcW w:w="2923" w:type="dxa"/>
            <w:shd w:val="clear" w:color="auto" w:fill="auto"/>
          </w:tcPr>
          <w:p w14:paraId="65A151E8" w14:textId="77777777" w:rsidR="00A4256A" w:rsidRPr="00FE1FC1" w:rsidRDefault="00A4256A" w:rsidP="00A4256A">
            <w:pPr>
              <w:numPr>
                <w:ilvl w:val="0"/>
                <w:numId w:val="3"/>
              </w:numPr>
              <w:spacing w:after="160" w:line="259" w:lineRule="auto"/>
              <w:ind w:left="481" w:hanging="425"/>
              <w:jc w:val="both"/>
              <w:rPr>
                <w:rFonts w:asciiTheme="minorHAnsi" w:eastAsiaTheme="minorHAnsi" w:hAnsiTheme="minorHAnsi" w:cstheme="minorHAnsi"/>
                <w:b/>
                <w:noProof w:val="0"/>
                <w:sz w:val="22"/>
                <w:szCs w:val="22"/>
                <w:vertAlign w:val="superscript"/>
                <w:lang w:val="en-US"/>
              </w:rPr>
            </w:pPr>
            <w:r w:rsidRPr="0092582C">
              <w:rPr>
                <w:rFonts w:asciiTheme="minorHAnsi" w:hAnsiTheme="minorHAnsi" w:cstheme="minorHAnsi"/>
                <w:b/>
                <w:iCs/>
                <w:noProof w:val="0"/>
                <w:sz w:val="22"/>
                <w:szCs w:val="22"/>
              </w:rPr>
              <w:t>Nu</w:t>
            </w:r>
          </w:p>
        </w:tc>
        <w:tc>
          <w:tcPr>
            <w:tcW w:w="900" w:type="dxa"/>
            <w:shd w:val="clear" w:color="auto" w:fill="auto"/>
          </w:tcPr>
          <w:p w14:paraId="78D01036" w14:textId="77777777" w:rsidR="00A4256A" w:rsidRPr="00A4256A" w:rsidRDefault="00A4256A" w:rsidP="00A4256A">
            <w:pPr>
              <w:spacing w:after="160" w:line="259" w:lineRule="auto"/>
              <w:jc w:val="both"/>
              <w:rPr>
                <w:rFonts w:asciiTheme="minorHAnsi" w:eastAsiaTheme="minorHAnsi" w:hAnsiTheme="minorHAnsi" w:cstheme="minorHAnsi"/>
                <w:noProof w:val="0"/>
                <w:sz w:val="22"/>
                <w:szCs w:val="22"/>
                <w:vertAlign w:val="superscript"/>
                <w:lang w:val="en-US"/>
              </w:rPr>
            </w:pPr>
          </w:p>
        </w:tc>
        <w:tc>
          <w:tcPr>
            <w:tcW w:w="819" w:type="dxa"/>
            <w:shd w:val="clear" w:color="auto" w:fill="auto"/>
          </w:tcPr>
          <w:p w14:paraId="610AED23" w14:textId="77777777" w:rsidR="00A4256A" w:rsidRPr="00A4256A" w:rsidRDefault="00A4256A" w:rsidP="00A4256A">
            <w:pPr>
              <w:spacing w:after="160" w:line="259" w:lineRule="auto"/>
              <w:jc w:val="both"/>
              <w:rPr>
                <w:rFonts w:asciiTheme="minorHAnsi" w:eastAsiaTheme="minorHAnsi" w:hAnsiTheme="minorHAnsi" w:cstheme="minorHAnsi"/>
                <w:noProof w:val="0"/>
                <w:sz w:val="22"/>
                <w:szCs w:val="22"/>
                <w:vertAlign w:val="superscript"/>
                <w:lang w:val="en-US"/>
              </w:rPr>
            </w:pPr>
          </w:p>
        </w:tc>
        <w:tc>
          <w:tcPr>
            <w:tcW w:w="1808" w:type="dxa"/>
          </w:tcPr>
          <w:p w14:paraId="7B384BED" w14:textId="77777777" w:rsidR="00A4256A" w:rsidRPr="00A4256A" w:rsidRDefault="00A4256A" w:rsidP="00A4256A">
            <w:pPr>
              <w:spacing w:after="160" w:line="259" w:lineRule="auto"/>
              <w:jc w:val="both"/>
              <w:rPr>
                <w:rFonts w:asciiTheme="minorHAnsi" w:eastAsiaTheme="minorHAnsi" w:hAnsiTheme="minorHAnsi" w:cstheme="minorHAnsi"/>
                <w:noProof w:val="0"/>
                <w:sz w:val="22"/>
                <w:szCs w:val="22"/>
                <w:vertAlign w:val="superscript"/>
                <w:lang w:val="en-US"/>
              </w:rPr>
            </w:pPr>
          </w:p>
        </w:tc>
      </w:tr>
      <w:tr w:rsidR="00A4256A" w:rsidRPr="00A4256A" w14:paraId="69AFF800" w14:textId="77777777" w:rsidTr="00A4256A">
        <w:trPr>
          <w:trHeight w:val="172"/>
          <w:jc w:val="center"/>
        </w:trPr>
        <w:tc>
          <w:tcPr>
            <w:tcW w:w="6378" w:type="dxa"/>
            <w:gridSpan w:val="2"/>
            <w:shd w:val="clear" w:color="auto" w:fill="auto"/>
          </w:tcPr>
          <w:p w14:paraId="714CE507" w14:textId="77777777" w:rsidR="00A4256A" w:rsidRPr="00FE1FC1" w:rsidRDefault="00A4256A" w:rsidP="00A4256A">
            <w:pPr>
              <w:spacing w:after="160" w:line="240" w:lineRule="exact"/>
              <w:ind w:left="-14" w:firstLine="14"/>
              <w:jc w:val="both"/>
              <w:rPr>
                <w:rFonts w:asciiTheme="minorHAnsi" w:eastAsiaTheme="minorHAnsi" w:hAnsiTheme="minorHAnsi" w:cstheme="minorHAnsi"/>
                <w:noProof w:val="0"/>
                <w:sz w:val="22"/>
                <w:szCs w:val="22"/>
                <w:vertAlign w:val="superscript"/>
                <w:lang w:val="en-US"/>
              </w:rPr>
            </w:pPr>
            <w:r w:rsidRPr="00FE1FC1">
              <w:rPr>
                <w:rFonts w:asciiTheme="minorHAnsi" w:eastAsiaTheme="minorHAnsi" w:hAnsiTheme="minorHAnsi" w:cstheme="minorHAnsi"/>
                <w:b/>
                <w:noProof w:val="0"/>
                <w:sz w:val="22"/>
                <w:szCs w:val="22"/>
                <w:vertAlign w:val="superscript"/>
                <w:lang w:val="en-US"/>
              </w:rPr>
              <w:t>Comentarii</w:t>
            </w:r>
          </w:p>
        </w:tc>
        <w:tc>
          <w:tcPr>
            <w:tcW w:w="900" w:type="dxa"/>
            <w:shd w:val="clear" w:color="auto" w:fill="auto"/>
          </w:tcPr>
          <w:p w14:paraId="2DFB2A7D" w14:textId="77777777" w:rsidR="00A4256A" w:rsidRPr="00A4256A" w:rsidRDefault="00A4256A" w:rsidP="00A4256A">
            <w:pPr>
              <w:spacing w:after="160" w:line="240" w:lineRule="exact"/>
              <w:jc w:val="both"/>
              <w:rPr>
                <w:rFonts w:asciiTheme="minorHAnsi" w:eastAsiaTheme="minorHAnsi" w:hAnsiTheme="minorHAnsi" w:cstheme="minorHAnsi"/>
                <w:noProof w:val="0"/>
                <w:sz w:val="22"/>
                <w:szCs w:val="22"/>
                <w:vertAlign w:val="superscript"/>
                <w:lang w:val="en-US"/>
              </w:rPr>
            </w:pPr>
          </w:p>
        </w:tc>
        <w:tc>
          <w:tcPr>
            <w:tcW w:w="819" w:type="dxa"/>
            <w:shd w:val="clear" w:color="auto" w:fill="auto"/>
          </w:tcPr>
          <w:p w14:paraId="1799DB73" w14:textId="77777777" w:rsidR="00A4256A" w:rsidRPr="00A4256A" w:rsidRDefault="00A4256A" w:rsidP="00A4256A">
            <w:pPr>
              <w:spacing w:after="160" w:line="240" w:lineRule="exact"/>
              <w:jc w:val="both"/>
              <w:rPr>
                <w:rFonts w:asciiTheme="minorHAnsi" w:eastAsiaTheme="minorHAnsi" w:hAnsiTheme="minorHAnsi" w:cstheme="minorHAnsi"/>
                <w:noProof w:val="0"/>
                <w:sz w:val="22"/>
                <w:szCs w:val="22"/>
                <w:vertAlign w:val="superscript"/>
                <w:lang w:val="en-US"/>
              </w:rPr>
            </w:pPr>
          </w:p>
        </w:tc>
        <w:tc>
          <w:tcPr>
            <w:tcW w:w="1808" w:type="dxa"/>
          </w:tcPr>
          <w:p w14:paraId="04847CAF" w14:textId="77777777" w:rsidR="00A4256A" w:rsidRPr="00A4256A" w:rsidRDefault="00A4256A" w:rsidP="00A4256A">
            <w:pPr>
              <w:spacing w:after="160" w:line="240" w:lineRule="exact"/>
              <w:jc w:val="both"/>
              <w:rPr>
                <w:rFonts w:asciiTheme="minorHAnsi" w:eastAsiaTheme="minorHAnsi" w:hAnsiTheme="minorHAnsi" w:cstheme="minorHAnsi"/>
                <w:noProof w:val="0"/>
                <w:sz w:val="22"/>
                <w:szCs w:val="22"/>
                <w:vertAlign w:val="superscript"/>
                <w:lang w:val="en-US"/>
              </w:rPr>
            </w:pPr>
          </w:p>
        </w:tc>
      </w:tr>
    </w:tbl>
    <w:p w14:paraId="42EDD8C8" w14:textId="77777777" w:rsidR="00A4256A" w:rsidRDefault="00A4256A" w:rsidP="00612C63">
      <w:pPr>
        <w:jc w:val="both"/>
        <w:rPr>
          <w:rFonts w:asciiTheme="minorHAnsi" w:hAnsiTheme="minorHAnsi" w:cstheme="minorHAnsi"/>
          <w:b/>
          <w:sz w:val="22"/>
          <w:szCs w:val="22"/>
        </w:rPr>
      </w:pPr>
    </w:p>
    <w:p w14:paraId="20D1AA2A" w14:textId="77777777" w:rsidR="00A4256A" w:rsidRDefault="00A4256A" w:rsidP="00612C63">
      <w:pPr>
        <w:jc w:val="both"/>
        <w:rPr>
          <w:rFonts w:asciiTheme="minorHAnsi" w:hAnsiTheme="minorHAnsi" w:cstheme="minorHAnsi"/>
          <w:b/>
          <w:sz w:val="22"/>
          <w:szCs w:val="22"/>
        </w:rPr>
      </w:pPr>
    </w:p>
    <w:p w14:paraId="2D222193" w14:textId="77777777" w:rsidR="00A4256A" w:rsidRDefault="00A4256A" w:rsidP="00612C63">
      <w:pPr>
        <w:jc w:val="both"/>
        <w:rPr>
          <w:rFonts w:asciiTheme="minorHAnsi" w:hAnsiTheme="minorHAnsi" w:cstheme="minorHAnsi"/>
          <w:b/>
          <w:sz w:val="22"/>
          <w:szCs w:val="22"/>
        </w:rPr>
      </w:pPr>
    </w:p>
    <w:p w14:paraId="644B2DF6" w14:textId="77777777" w:rsidR="00A4256A" w:rsidRDefault="00A4256A" w:rsidP="00612C63">
      <w:pPr>
        <w:jc w:val="both"/>
        <w:rPr>
          <w:rFonts w:asciiTheme="minorHAnsi" w:hAnsiTheme="minorHAnsi" w:cstheme="minorHAnsi"/>
          <w:b/>
          <w:sz w:val="22"/>
          <w:szCs w:val="22"/>
        </w:rPr>
      </w:pPr>
    </w:p>
    <w:p w14:paraId="33F1805C" w14:textId="77777777" w:rsidR="00A4256A" w:rsidRDefault="00A4256A" w:rsidP="00612C63">
      <w:pPr>
        <w:jc w:val="both"/>
        <w:rPr>
          <w:rFonts w:asciiTheme="minorHAnsi" w:hAnsiTheme="minorHAnsi" w:cstheme="minorHAnsi"/>
          <w:b/>
          <w:sz w:val="22"/>
          <w:szCs w:val="22"/>
        </w:rPr>
      </w:pPr>
    </w:p>
    <w:p w14:paraId="7BFF73EA" w14:textId="77777777" w:rsidR="00A4256A" w:rsidRPr="004F6F3D" w:rsidRDefault="00A4256A" w:rsidP="00612C63">
      <w:pPr>
        <w:jc w:val="both"/>
        <w:rPr>
          <w:rFonts w:asciiTheme="minorHAnsi" w:hAnsiTheme="minorHAnsi" w:cstheme="minorHAnsi"/>
          <w:b/>
          <w:sz w:val="22"/>
          <w:szCs w:val="22"/>
        </w:rPr>
      </w:pPr>
    </w:p>
    <w:p w14:paraId="6884B6E3" w14:textId="46690DB0" w:rsidR="00ED42ED" w:rsidRPr="004F6F3D" w:rsidRDefault="00ED42ED" w:rsidP="00612C63">
      <w:pPr>
        <w:jc w:val="both"/>
        <w:rPr>
          <w:rFonts w:asciiTheme="minorHAnsi" w:hAnsiTheme="minorHAnsi" w:cstheme="minorHAnsi"/>
          <w:b/>
          <w:sz w:val="22"/>
          <w:szCs w:val="22"/>
        </w:rPr>
      </w:pPr>
    </w:p>
    <w:sectPr w:rsidR="00ED42ED" w:rsidRPr="004F6F3D" w:rsidSect="00B43260">
      <w:headerReference w:type="even" r:id="rId8"/>
      <w:headerReference w:type="default" r:id="rId9"/>
      <w:footerReference w:type="even" r:id="rId10"/>
      <w:footerReference w:type="default" r:id="rId11"/>
      <w:headerReference w:type="first" r:id="rId12"/>
      <w:footerReference w:type="first" r:id="rId13"/>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3366F" w14:textId="77777777" w:rsidR="00D11A99" w:rsidRDefault="00D11A99" w:rsidP="0056790C">
      <w:r>
        <w:separator/>
      </w:r>
    </w:p>
  </w:endnote>
  <w:endnote w:type="continuationSeparator" w:id="0">
    <w:p w14:paraId="2D8DCA34" w14:textId="77777777" w:rsidR="00D11A99" w:rsidRDefault="00D11A99"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2EDA" w14:textId="77777777" w:rsidR="00281E05" w:rsidRDefault="00281E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599905533"/>
      <w:docPartObj>
        <w:docPartGallery w:val="Page Numbers (Bottom of Page)"/>
        <w:docPartUnique/>
      </w:docPartObj>
    </w:sdtPr>
    <w:sdtEndPr>
      <w:rPr>
        <w:noProof/>
      </w:rPr>
    </w:sdtEndPr>
    <w:sdtContent>
      <w:p w14:paraId="1088B1C7" w14:textId="15935F4D" w:rsidR="00E12608" w:rsidRDefault="00E12608">
        <w:pPr>
          <w:pStyle w:val="Footer"/>
          <w:jc w:val="right"/>
        </w:pPr>
        <w:r>
          <w:fldChar w:fldCharType="begin"/>
        </w:r>
        <w:r>
          <w:instrText xml:space="preserve"> PAGE   \* MERGEFORMAT </w:instrText>
        </w:r>
        <w:r>
          <w:fldChar w:fldCharType="separate"/>
        </w:r>
        <w:r w:rsidR="00BD0296">
          <w:t>13</w:t>
        </w:r>
        <w:r>
          <w:fldChar w:fldCharType="end"/>
        </w:r>
      </w:p>
    </w:sdtContent>
  </w:sdt>
  <w:p w14:paraId="6718D05E" w14:textId="77777777" w:rsidR="00E12608" w:rsidRDefault="00E126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2448B" w14:textId="77777777" w:rsidR="00281E05" w:rsidRDefault="00281E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86EB9" w14:textId="77777777" w:rsidR="00D11A99" w:rsidRDefault="00D11A99" w:rsidP="0056790C">
      <w:r>
        <w:separator/>
      </w:r>
    </w:p>
  </w:footnote>
  <w:footnote w:type="continuationSeparator" w:id="0">
    <w:p w14:paraId="400C98E3" w14:textId="77777777" w:rsidR="00D11A99" w:rsidRDefault="00D11A99" w:rsidP="0056790C">
      <w:r>
        <w:continuationSeparator/>
      </w:r>
    </w:p>
  </w:footnote>
  <w:footnote w:id="1">
    <w:p w14:paraId="1EC9FB35" w14:textId="77777777" w:rsidR="00A4256A" w:rsidRPr="006023AB" w:rsidRDefault="00A4256A" w:rsidP="00A4256A">
      <w:pPr>
        <w:pStyle w:val="FootnoteText"/>
        <w:rPr>
          <w:lang w:val="ro-RO"/>
        </w:rPr>
      </w:pPr>
      <w:r>
        <w:rPr>
          <w:rStyle w:val="FootnoteReference"/>
        </w:rPr>
        <w:footnoteRef/>
      </w:r>
      <w:r w:rsidRPr="006023AB">
        <w:rPr>
          <w:lang w:val="it-IT"/>
        </w:rPr>
        <w:t xml:space="preserve"> În ultimii doi ani aferenti perioadei de programare 2021 - 2027,  nu pot fi aprobate proiecte cu un grad de maturitate mai mic de </w:t>
      </w:r>
      <w:r>
        <w:rPr>
          <w:lang w:val="it-IT"/>
        </w:rPr>
        <w:t>50</w:t>
      </w:r>
      <w:r w:rsidRPr="006023AB">
        <w:rPr>
          <w:lang w:val="it-IT"/>
        </w:rPr>
        <w:t>% (progres fizic)</w:t>
      </w:r>
    </w:p>
  </w:footnote>
  <w:footnote w:id="2">
    <w:p w14:paraId="45B6E69D" w14:textId="77777777" w:rsidR="00395FA3" w:rsidRPr="0047551B" w:rsidRDefault="00395FA3" w:rsidP="00A4256A">
      <w:pPr>
        <w:pStyle w:val="FootnoteText"/>
        <w:rPr>
          <w:lang w:val="it-IT"/>
        </w:rPr>
      </w:pPr>
      <w:r w:rsidRPr="0047551B">
        <w:rPr>
          <w:rStyle w:val="FootnoteReference"/>
        </w:rPr>
        <w:footnoteRef/>
      </w:r>
      <w:r w:rsidRPr="0047551B">
        <w:t xml:space="preserve"> P</w:t>
      </w:r>
      <w:r w:rsidRPr="0047551B">
        <w:rPr>
          <w:lang w:val="it-IT"/>
        </w:rPr>
        <w:t>entru proiectele de infrastructură cu o durată de viață mai mare de 5 ani</w:t>
      </w:r>
    </w:p>
  </w:footnote>
  <w:footnote w:id="3">
    <w:p w14:paraId="14B9DE05" w14:textId="77777777" w:rsidR="00A4256A" w:rsidRPr="006023AB" w:rsidRDefault="00A4256A" w:rsidP="00A4256A">
      <w:pPr>
        <w:pStyle w:val="FootnoteText"/>
        <w:rPr>
          <w:lang w:val="ro-RO"/>
        </w:rPr>
      </w:pPr>
      <w:r>
        <w:rPr>
          <w:rStyle w:val="FootnoteReference"/>
        </w:rPr>
        <w:footnoteRef/>
      </w:r>
      <w:r w:rsidRPr="006023AB">
        <w:rPr>
          <w:lang w:val="it-IT"/>
        </w:rPr>
        <w:t xml:space="preserve"> </w:t>
      </w:r>
      <w:r w:rsidRPr="00756DA0">
        <w:rPr>
          <w:lang w:val="ro-RO"/>
        </w:rPr>
        <w:t>Aceast</w:t>
      </w:r>
      <w:r>
        <w:rPr>
          <w:lang w:val="ro-RO"/>
        </w:rPr>
        <w:t>ă</w:t>
      </w:r>
      <w:r w:rsidRPr="00756DA0">
        <w:rPr>
          <w:lang w:val="ro-RO"/>
        </w:rPr>
        <w:t xml:space="preserve"> sec</w:t>
      </w:r>
      <w:r>
        <w:rPr>
          <w:lang w:val="ro-RO"/>
        </w:rPr>
        <w:t>ț</w:t>
      </w:r>
      <w:r w:rsidRPr="00756DA0">
        <w:rPr>
          <w:lang w:val="ro-RO"/>
        </w:rPr>
        <w:t xml:space="preserve">iune este inclusă în grila de verificare pentru a evita suprapunerea unor investiții cu alte proiecte similare, precum și pentru a identifica proiectele care pot avea contribuție la strategiile  ITI </w:t>
      </w:r>
      <w:r>
        <w:rPr>
          <w:lang w:val="ro-RO"/>
        </w:rPr>
        <w:t>ș</w:t>
      </w:r>
      <w:r w:rsidRPr="00756DA0">
        <w:rPr>
          <w:lang w:val="ro-RO"/>
        </w:rPr>
        <w:t>i SUERD, prin urmare, r</w:t>
      </w:r>
      <w:r>
        <w:rPr>
          <w:lang w:val="ro-RO"/>
        </w:rPr>
        <w:t>ă</w:t>
      </w:r>
      <w:r w:rsidRPr="00756DA0">
        <w:rPr>
          <w:lang w:val="ro-RO"/>
        </w:rPr>
        <w:t>spunsurile din aceast</w:t>
      </w:r>
      <w:r>
        <w:rPr>
          <w:lang w:val="ro-RO"/>
        </w:rPr>
        <w:t>ă</w:t>
      </w:r>
      <w:r w:rsidRPr="00756DA0">
        <w:rPr>
          <w:lang w:val="ro-RO"/>
        </w:rPr>
        <w:t xml:space="preserve"> sec</w:t>
      </w:r>
      <w:r>
        <w:rPr>
          <w:lang w:val="ro-RO"/>
        </w:rPr>
        <w:t>ț</w:t>
      </w:r>
      <w:r w:rsidRPr="00756DA0">
        <w:rPr>
          <w:lang w:val="ro-RO"/>
        </w:rPr>
        <w:t xml:space="preserve">iune nu sunt eliminatorii </w:t>
      </w:r>
      <w:r>
        <w:rPr>
          <w:lang w:val="ro-RO"/>
        </w:rPr>
        <w:t>î</w:t>
      </w:r>
      <w:r w:rsidRPr="00756DA0">
        <w:rPr>
          <w:lang w:val="ro-RO"/>
        </w:rPr>
        <w:t>n procesul de selec</w:t>
      </w:r>
      <w:r>
        <w:rPr>
          <w:lang w:val="ro-RO"/>
        </w:rPr>
        <w:t>ț</w:t>
      </w:r>
      <w:r w:rsidRPr="00756DA0">
        <w:rPr>
          <w:lang w:val="ro-RO"/>
        </w:rPr>
        <w:t>ie a proiectelor, fiind concludente pentru raportări.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568DF" w14:textId="77777777" w:rsidR="00281E05" w:rsidRDefault="00281E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7086" w14:textId="357E7DF0" w:rsidR="00E12608" w:rsidRPr="007C029A" w:rsidRDefault="00E12608" w:rsidP="000A4573">
    <w:pPr>
      <w:pStyle w:val="Header"/>
      <w:spacing w:after="240"/>
      <w:jc w:val="right"/>
      <w:rPr>
        <w:b/>
        <w:sz w:val="16"/>
        <w:szCs w:val="16"/>
      </w:rPr>
    </w:pPr>
    <w:r w:rsidRPr="007C029A">
      <w:rPr>
        <w:b/>
        <w:sz w:val="16"/>
        <w:szCs w:val="16"/>
      </w:rPr>
      <w:t xml:space="preserve">Anexa 3 </w:t>
    </w:r>
    <w:r>
      <w:rPr>
        <w:b/>
        <w:sz w:val="16"/>
        <w:szCs w:val="16"/>
      </w:rPr>
      <w:t xml:space="preserve">Grila </w:t>
    </w:r>
    <w:r w:rsidR="00117474">
      <w:rPr>
        <w:b/>
        <w:sz w:val="16"/>
        <w:szCs w:val="16"/>
      </w:rPr>
      <w:t>de verificare</w:t>
    </w:r>
    <w:r w:rsidR="00281E05" w:rsidRPr="00281E05">
      <w:t xml:space="preserve"> </w:t>
    </w:r>
    <w:r w:rsidR="00281E05" w:rsidRPr="00281E05">
      <w:rPr>
        <w:b/>
        <w:sz w:val="16"/>
        <w:szCs w:val="16"/>
      </w:rPr>
      <w:t>tehnică și financiară</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18962" w14:textId="77777777" w:rsidR="00281E05" w:rsidRDefault="00281E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720"/>
        </w:tabs>
        <w:ind w:left="72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67C79A9"/>
    <w:multiLevelType w:val="hybridMultilevel"/>
    <w:tmpl w:val="A09AAA58"/>
    <w:lvl w:ilvl="0" w:tplc="3D8ECB30">
      <w:start w:val="1"/>
      <w:numFmt w:val="bullet"/>
      <w:lvlText w:val="-"/>
      <w:lvlJc w:val="left"/>
      <w:pPr>
        <w:ind w:left="1440" w:hanging="360"/>
      </w:pPr>
      <w:rPr>
        <w:rFonts w:ascii="Courier New" w:hAnsi="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094E3708"/>
    <w:multiLevelType w:val="hybridMultilevel"/>
    <w:tmpl w:val="4C60713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 w15:restartNumberingAfterBreak="0">
    <w:nsid w:val="0E237839"/>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101114BC"/>
    <w:multiLevelType w:val="hybridMultilevel"/>
    <w:tmpl w:val="78C0D476"/>
    <w:lvl w:ilvl="0" w:tplc="4EDE1124">
      <w:start w:val="1"/>
      <w:numFmt w:val="decimal"/>
      <w:lvlText w:val="%1."/>
      <w:lvlJc w:val="left"/>
      <w:pPr>
        <w:ind w:left="540" w:hanging="360"/>
      </w:pPr>
      <w:rPr>
        <w:rFonts w:hint="default"/>
        <w:b w:val="0"/>
        <w:bCs w:val="0"/>
        <w:i/>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15451B"/>
    <w:multiLevelType w:val="hybridMultilevel"/>
    <w:tmpl w:val="A170E1D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15:restartNumberingAfterBreak="0">
    <w:nsid w:val="24691526"/>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71F7A70"/>
    <w:multiLevelType w:val="hybridMultilevel"/>
    <w:tmpl w:val="FC0ABB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312F1BCF"/>
    <w:multiLevelType w:val="hybridMultilevel"/>
    <w:tmpl w:val="1EDC348A"/>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C31908"/>
    <w:multiLevelType w:val="hybridMultilevel"/>
    <w:tmpl w:val="079AF4A8"/>
    <w:lvl w:ilvl="0" w:tplc="0409000F">
      <w:start w:val="1"/>
      <w:numFmt w:val="decimal"/>
      <w:lvlText w:val="%1."/>
      <w:lvlJc w:val="left"/>
      <w:pPr>
        <w:ind w:left="638" w:hanging="360"/>
      </w:pPr>
    </w:lvl>
    <w:lvl w:ilvl="1" w:tplc="04090019" w:tentative="1">
      <w:start w:val="1"/>
      <w:numFmt w:val="lowerLetter"/>
      <w:lvlText w:val="%2."/>
      <w:lvlJc w:val="left"/>
      <w:pPr>
        <w:ind w:left="1358" w:hanging="360"/>
      </w:pPr>
    </w:lvl>
    <w:lvl w:ilvl="2" w:tplc="0409001B" w:tentative="1">
      <w:start w:val="1"/>
      <w:numFmt w:val="lowerRoman"/>
      <w:lvlText w:val="%3."/>
      <w:lvlJc w:val="right"/>
      <w:pPr>
        <w:ind w:left="2078" w:hanging="180"/>
      </w:pPr>
    </w:lvl>
    <w:lvl w:ilvl="3" w:tplc="0409000F" w:tentative="1">
      <w:start w:val="1"/>
      <w:numFmt w:val="decimal"/>
      <w:lvlText w:val="%4."/>
      <w:lvlJc w:val="left"/>
      <w:pPr>
        <w:ind w:left="2798" w:hanging="360"/>
      </w:pPr>
    </w:lvl>
    <w:lvl w:ilvl="4" w:tplc="04090019" w:tentative="1">
      <w:start w:val="1"/>
      <w:numFmt w:val="lowerLetter"/>
      <w:lvlText w:val="%5."/>
      <w:lvlJc w:val="left"/>
      <w:pPr>
        <w:ind w:left="3518" w:hanging="360"/>
      </w:pPr>
    </w:lvl>
    <w:lvl w:ilvl="5" w:tplc="0409001B" w:tentative="1">
      <w:start w:val="1"/>
      <w:numFmt w:val="lowerRoman"/>
      <w:lvlText w:val="%6."/>
      <w:lvlJc w:val="right"/>
      <w:pPr>
        <w:ind w:left="4238" w:hanging="180"/>
      </w:pPr>
    </w:lvl>
    <w:lvl w:ilvl="6" w:tplc="0409000F" w:tentative="1">
      <w:start w:val="1"/>
      <w:numFmt w:val="decimal"/>
      <w:lvlText w:val="%7."/>
      <w:lvlJc w:val="left"/>
      <w:pPr>
        <w:ind w:left="4958" w:hanging="360"/>
      </w:pPr>
    </w:lvl>
    <w:lvl w:ilvl="7" w:tplc="04090019" w:tentative="1">
      <w:start w:val="1"/>
      <w:numFmt w:val="lowerLetter"/>
      <w:lvlText w:val="%8."/>
      <w:lvlJc w:val="left"/>
      <w:pPr>
        <w:ind w:left="5678" w:hanging="360"/>
      </w:pPr>
    </w:lvl>
    <w:lvl w:ilvl="8" w:tplc="0409001B" w:tentative="1">
      <w:start w:val="1"/>
      <w:numFmt w:val="lowerRoman"/>
      <w:lvlText w:val="%9."/>
      <w:lvlJc w:val="right"/>
      <w:pPr>
        <w:ind w:left="6398" w:hanging="180"/>
      </w:pPr>
    </w:lvl>
  </w:abstractNum>
  <w:abstractNum w:abstractNumId="13"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B43BD"/>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5" w15:restartNumberingAfterBreak="0">
    <w:nsid w:val="498F3B3D"/>
    <w:multiLevelType w:val="hybridMultilevel"/>
    <w:tmpl w:val="AB58C694"/>
    <w:lvl w:ilvl="0" w:tplc="1A989CB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502E3040"/>
    <w:multiLevelType w:val="hybridMultilevel"/>
    <w:tmpl w:val="1B32C4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213B57"/>
    <w:multiLevelType w:val="hybridMultilevel"/>
    <w:tmpl w:val="90E674B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20" w15:restartNumberingAfterBreak="0">
    <w:nsid w:val="76933992"/>
    <w:multiLevelType w:val="hybridMultilevel"/>
    <w:tmpl w:val="C658D1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632978811">
    <w:abstractNumId w:val="13"/>
  </w:num>
  <w:num w:numId="2" w16cid:durableId="94636675">
    <w:abstractNumId w:val="19"/>
  </w:num>
  <w:num w:numId="3" w16cid:durableId="1768887765">
    <w:abstractNumId w:val="3"/>
  </w:num>
  <w:num w:numId="4" w16cid:durableId="1157527838">
    <w:abstractNumId w:val="9"/>
  </w:num>
  <w:num w:numId="5" w16cid:durableId="1505901172">
    <w:abstractNumId w:val="7"/>
  </w:num>
  <w:num w:numId="6" w16cid:durableId="87194350">
    <w:abstractNumId w:val="17"/>
  </w:num>
  <w:num w:numId="7" w16cid:durableId="1654092850">
    <w:abstractNumId w:val="12"/>
  </w:num>
  <w:num w:numId="8" w16cid:durableId="1585216693">
    <w:abstractNumId w:val="14"/>
  </w:num>
  <w:num w:numId="9" w16cid:durableId="867838266">
    <w:abstractNumId w:val="4"/>
  </w:num>
  <w:num w:numId="10" w16cid:durableId="2112505872">
    <w:abstractNumId w:val="18"/>
  </w:num>
  <w:num w:numId="11" w16cid:durableId="2040662991">
    <w:abstractNumId w:val="10"/>
  </w:num>
  <w:num w:numId="12" w16cid:durableId="1967422256">
    <w:abstractNumId w:val="5"/>
  </w:num>
  <w:num w:numId="13" w16cid:durableId="1405878571">
    <w:abstractNumId w:val="20"/>
  </w:num>
  <w:num w:numId="14" w16cid:durableId="1203908790">
    <w:abstractNumId w:val="6"/>
  </w:num>
  <w:num w:numId="15" w16cid:durableId="1956937506">
    <w:abstractNumId w:val="15"/>
  </w:num>
  <w:num w:numId="16" w16cid:durableId="645739006">
    <w:abstractNumId w:val="2"/>
  </w:num>
  <w:num w:numId="17" w16cid:durableId="1512834451">
    <w:abstractNumId w:val="16"/>
  </w:num>
  <w:num w:numId="18" w16cid:durableId="336200531">
    <w:abstractNumId w:val="8"/>
  </w:num>
  <w:num w:numId="19" w16cid:durableId="1121649452">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0CF9"/>
    <w:rsid w:val="000030BD"/>
    <w:rsid w:val="000045F2"/>
    <w:rsid w:val="00007F64"/>
    <w:rsid w:val="00016DD5"/>
    <w:rsid w:val="00017631"/>
    <w:rsid w:val="00021FB8"/>
    <w:rsid w:val="00022505"/>
    <w:rsid w:val="00024A88"/>
    <w:rsid w:val="0002702E"/>
    <w:rsid w:val="000273D6"/>
    <w:rsid w:val="00030177"/>
    <w:rsid w:val="000354D2"/>
    <w:rsid w:val="0003551B"/>
    <w:rsid w:val="00036761"/>
    <w:rsid w:val="00037706"/>
    <w:rsid w:val="00042047"/>
    <w:rsid w:val="000436EC"/>
    <w:rsid w:val="00044020"/>
    <w:rsid w:val="00044B61"/>
    <w:rsid w:val="00044FE4"/>
    <w:rsid w:val="0004731D"/>
    <w:rsid w:val="00047375"/>
    <w:rsid w:val="000478F7"/>
    <w:rsid w:val="0005200E"/>
    <w:rsid w:val="00054CDA"/>
    <w:rsid w:val="00057AB3"/>
    <w:rsid w:val="00057B87"/>
    <w:rsid w:val="0006014C"/>
    <w:rsid w:val="00060263"/>
    <w:rsid w:val="00060DCA"/>
    <w:rsid w:val="0006385D"/>
    <w:rsid w:val="00073EA9"/>
    <w:rsid w:val="00075979"/>
    <w:rsid w:val="00076FC9"/>
    <w:rsid w:val="000770B3"/>
    <w:rsid w:val="000770F3"/>
    <w:rsid w:val="00077F2E"/>
    <w:rsid w:val="00082206"/>
    <w:rsid w:val="0008379A"/>
    <w:rsid w:val="00085633"/>
    <w:rsid w:val="000860D4"/>
    <w:rsid w:val="00087449"/>
    <w:rsid w:val="00091C76"/>
    <w:rsid w:val="000A0858"/>
    <w:rsid w:val="000A288E"/>
    <w:rsid w:val="000A2A39"/>
    <w:rsid w:val="000A4573"/>
    <w:rsid w:val="000A4BE0"/>
    <w:rsid w:val="000A7828"/>
    <w:rsid w:val="000B365E"/>
    <w:rsid w:val="000B47E1"/>
    <w:rsid w:val="000B618B"/>
    <w:rsid w:val="000B7DA7"/>
    <w:rsid w:val="000B7F4E"/>
    <w:rsid w:val="000C0811"/>
    <w:rsid w:val="000C169A"/>
    <w:rsid w:val="000C1F45"/>
    <w:rsid w:val="000C3F95"/>
    <w:rsid w:val="000C61F2"/>
    <w:rsid w:val="000C6803"/>
    <w:rsid w:val="000D0874"/>
    <w:rsid w:val="000D0E82"/>
    <w:rsid w:val="000D16FE"/>
    <w:rsid w:val="000D1D65"/>
    <w:rsid w:val="000D52D0"/>
    <w:rsid w:val="000D597C"/>
    <w:rsid w:val="000D7B27"/>
    <w:rsid w:val="000E0531"/>
    <w:rsid w:val="000E11A1"/>
    <w:rsid w:val="000E52CB"/>
    <w:rsid w:val="000E6CD7"/>
    <w:rsid w:val="000F0FC2"/>
    <w:rsid w:val="000F1EEC"/>
    <w:rsid w:val="000F22BC"/>
    <w:rsid w:val="000F323E"/>
    <w:rsid w:val="000F41D2"/>
    <w:rsid w:val="000F50A1"/>
    <w:rsid w:val="000F5DCD"/>
    <w:rsid w:val="001000AC"/>
    <w:rsid w:val="00100B61"/>
    <w:rsid w:val="0010147E"/>
    <w:rsid w:val="00104305"/>
    <w:rsid w:val="001061A2"/>
    <w:rsid w:val="001103E7"/>
    <w:rsid w:val="00112B39"/>
    <w:rsid w:val="00112E56"/>
    <w:rsid w:val="00113EBE"/>
    <w:rsid w:val="00114E73"/>
    <w:rsid w:val="00117474"/>
    <w:rsid w:val="00120CAE"/>
    <w:rsid w:val="00121317"/>
    <w:rsid w:val="00123F2A"/>
    <w:rsid w:val="00126236"/>
    <w:rsid w:val="00126A71"/>
    <w:rsid w:val="001276DA"/>
    <w:rsid w:val="001346B4"/>
    <w:rsid w:val="0013482E"/>
    <w:rsid w:val="00135015"/>
    <w:rsid w:val="00135091"/>
    <w:rsid w:val="001363C4"/>
    <w:rsid w:val="0013684C"/>
    <w:rsid w:val="001407D5"/>
    <w:rsid w:val="00141C78"/>
    <w:rsid w:val="00143266"/>
    <w:rsid w:val="001455F4"/>
    <w:rsid w:val="00147B51"/>
    <w:rsid w:val="00151735"/>
    <w:rsid w:val="001560DA"/>
    <w:rsid w:val="00160A86"/>
    <w:rsid w:val="00164C6D"/>
    <w:rsid w:val="00166F8E"/>
    <w:rsid w:val="00170D12"/>
    <w:rsid w:val="00176AB0"/>
    <w:rsid w:val="001809A2"/>
    <w:rsid w:val="0018380E"/>
    <w:rsid w:val="00186925"/>
    <w:rsid w:val="00187932"/>
    <w:rsid w:val="00190490"/>
    <w:rsid w:val="00191DD2"/>
    <w:rsid w:val="00192CE7"/>
    <w:rsid w:val="001933F9"/>
    <w:rsid w:val="00196A03"/>
    <w:rsid w:val="001A0411"/>
    <w:rsid w:val="001A1D4A"/>
    <w:rsid w:val="001A32E1"/>
    <w:rsid w:val="001A3BA5"/>
    <w:rsid w:val="001B1ED4"/>
    <w:rsid w:val="001B39A7"/>
    <w:rsid w:val="001B4C07"/>
    <w:rsid w:val="001C314E"/>
    <w:rsid w:val="001C369D"/>
    <w:rsid w:val="001C555B"/>
    <w:rsid w:val="001C6A63"/>
    <w:rsid w:val="001D14B4"/>
    <w:rsid w:val="001D151B"/>
    <w:rsid w:val="001D1EE8"/>
    <w:rsid w:val="001D362A"/>
    <w:rsid w:val="001D5A04"/>
    <w:rsid w:val="001E15AC"/>
    <w:rsid w:val="001E5B4D"/>
    <w:rsid w:val="001F2E9D"/>
    <w:rsid w:val="001F46B4"/>
    <w:rsid w:val="001F5E52"/>
    <w:rsid w:val="00201213"/>
    <w:rsid w:val="00201541"/>
    <w:rsid w:val="0020199D"/>
    <w:rsid w:val="00201BB2"/>
    <w:rsid w:val="0020343A"/>
    <w:rsid w:val="00204689"/>
    <w:rsid w:val="00205595"/>
    <w:rsid w:val="00205C68"/>
    <w:rsid w:val="00206C2C"/>
    <w:rsid w:val="0021173D"/>
    <w:rsid w:val="0021445A"/>
    <w:rsid w:val="00216728"/>
    <w:rsid w:val="0021712B"/>
    <w:rsid w:val="00217FDD"/>
    <w:rsid w:val="002202E8"/>
    <w:rsid w:val="00220F9D"/>
    <w:rsid w:val="00222137"/>
    <w:rsid w:val="002248E7"/>
    <w:rsid w:val="00224A12"/>
    <w:rsid w:val="00226C04"/>
    <w:rsid w:val="00226C45"/>
    <w:rsid w:val="00231272"/>
    <w:rsid w:val="0023127C"/>
    <w:rsid w:val="00233964"/>
    <w:rsid w:val="0023705D"/>
    <w:rsid w:val="00237476"/>
    <w:rsid w:val="0023754A"/>
    <w:rsid w:val="00241722"/>
    <w:rsid w:val="002420D8"/>
    <w:rsid w:val="00242285"/>
    <w:rsid w:val="00243F96"/>
    <w:rsid w:val="00244C5F"/>
    <w:rsid w:val="002468A9"/>
    <w:rsid w:val="00246F28"/>
    <w:rsid w:val="002500BE"/>
    <w:rsid w:val="0025186B"/>
    <w:rsid w:val="00253144"/>
    <w:rsid w:val="002542C2"/>
    <w:rsid w:val="00254686"/>
    <w:rsid w:val="002546E6"/>
    <w:rsid w:val="002551F6"/>
    <w:rsid w:val="002560B4"/>
    <w:rsid w:val="002615E8"/>
    <w:rsid w:val="00261D51"/>
    <w:rsid w:val="00264245"/>
    <w:rsid w:val="0026661A"/>
    <w:rsid w:val="00275201"/>
    <w:rsid w:val="002753EC"/>
    <w:rsid w:val="0027563A"/>
    <w:rsid w:val="00277835"/>
    <w:rsid w:val="00281E05"/>
    <w:rsid w:val="00282CCC"/>
    <w:rsid w:val="00284B66"/>
    <w:rsid w:val="002869B6"/>
    <w:rsid w:val="0029011D"/>
    <w:rsid w:val="002A0084"/>
    <w:rsid w:val="002A0937"/>
    <w:rsid w:val="002A1A23"/>
    <w:rsid w:val="002A2412"/>
    <w:rsid w:val="002A28E5"/>
    <w:rsid w:val="002A3CF3"/>
    <w:rsid w:val="002A3EA0"/>
    <w:rsid w:val="002B0B7D"/>
    <w:rsid w:val="002B1850"/>
    <w:rsid w:val="002B24C1"/>
    <w:rsid w:val="002B3DF8"/>
    <w:rsid w:val="002B4359"/>
    <w:rsid w:val="002B4C00"/>
    <w:rsid w:val="002C040F"/>
    <w:rsid w:val="002C29B5"/>
    <w:rsid w:val="002C6092"/>
    <w:rsid w:val="002C6E77"/>
    <w:rsid w:val="002D2985"/>
    <w:rsid w:val="002D2AEA"/>
    <w:rsid w:val="002D5280"/>
    <w:rsid w:val="002D5AB9"/>
    <w:rsid w:val="002E0238"/>
    <w:rsid w:val="002E1447"/>
    <w:rsid w:val="002E3AAE"/>
    <w:rsid w:val="002E42EA"/>
    <w:rsid w:val="002E7F3E"/>
    <w:rsid w:val="002F012B"/>
    <w:rsid w:val="002F01EE"/>
    <w:rsid w:val="002F0D54"/>
    <w:rsid w:val="002F20EF"/>
    <w:rsid w:val="002F31D2"/>
    <w:rsid w:val="002F4168"/>
    <w:rsid w:val="002F644A"/>
    <w:rsid w:val="002F676C"/>
    <w:rsid w:val="002F67B0"/>
    <w:rsid w:val="00303659"/>
    <w:rsid w:val="0030626B"/>
    <w:rsid w:val="00307061"/>
    <w:rsid w:val="003105E7"/>
    <w:rsid w:val="00311045"/>
    <w:rsid w:val="00312F27"/>
    <w:rsid w:val="00313379"/>
    <w:rsid w:val="00316C0F"/>
    <w:rsid w:val="003216E5"/>
    <w:rsid w:val="0032397E"/>
    <w:rsid w:val="00325BE4"/>
    <w:rsid w:val="00327F7C"/>
    <w:rsid w:val="00327FF3"/>
    <w:rsid w:val="00331601"/>
    <w:rsid w:val="00331CA1"/>
    <w:rsid w:val="003328C7"/>
    <w:rsid w:val="003356EB"/>
    <w:rsid w:val="00336EAC"/>
    <w:rsid w:val="003374C0"/>
    <w:rsid w:val="003404CB"/>
    <w:rsid w:val="00341166"/>
    <w:rsid w:val="00342A60"/>
    <w:rsid w:val="003459A9"/>
    <w:rsid w:val="00350F29"/>
    <w:rsid w:val="00351AF8"/>
    <w:rsid w:val="00351EBA"/>
    <w:rsid w:val="00351FE6"/>
    <w:rsid w:val="00354642"/>
    <w:rsid w:val="003547BE"/>
    <w:rsid w:val="00355BA3"/>
    <w:rsid w:val="00356255"/>
    <w:rsid w:val="0035645D"/>
    <w:rsid w:val="00360959"/>
    <w:rsid w:val="003645CC"/>
    <w:rsid w:val="0036572C"/>
    <w:rsid w:val="0036595C"/>
    <w:rsid w:val="00367D3A"/>
    <w:rsid w:val="00371422"/>
    <w:rsid w:val="003735FB"/>
    <w:rsid w:val="0037449E"/>
    <w:rsid w:val="0037465B"/>
    <w:rsid w:val="00374A3A"/>
    <w:rsid w:val="003777AF"/>
    <w:rsid w:val="00377985"/>
    <w:rsid w:val="00380E8E"/>
    <w:rsid w:val="003814DB"/>
    <w:rsid w:val="00381C48"/>
    <w:rsid w:val="00387259"/>
    <w:rsid w:val="0039072F"/>
    <w:rsid w:val="00394D0E"/>
    <w:rsid w:val="00395FA3"/>
    <w:rsid w:val="003A1C03"/>
    <w:rsid w:val="003A2CB5"/>
    <w:rsid w:val="003A495C"/>
    <w:rsid w:val="003A6387"/>
    <w:rsid w:val="003A6BE8"/>
    <w:rsid w:val="003A786F"/>
    <w:rsid w:val="003A7C87"/>
    <w:rsid w:val="003B2032"/>
    <w:rsid w:val="003B2984"/>
    <w:rsid w:val="003B3BE1"/>
    <w:rsid w:val="003C091D"/>
    <w:rsid w:val="003C4B9B"/>
    <w:rsid w:val="003D1FE9"/>
    <w:rsid w:val="003D268A"/>
    <w:rsid w:val="003D335B"/>
    <w:rsid w:val="003D4739"/>
    <w:rsid w:val="003D4811"/>
    <w:rsid w:val="003D4BDC"/>
    <w:rsid w:val="003D7979"/>
    <w:rsid w:val="003E2063"/>
    <w:rsid w:val="003E4B53"/>
    <w:rsid w:val="003E6952"/>
    <w:rsid w:val="003F1AC5"/>
    <w:rsid w:val="003F31D1"/>
    <w:rsid w:val="004036FE"/>
    <w:rsid w:val="0040519F"/>
    <w:rsid w:val="004077E7"/>
    <w:rsid w:val="00407920"/>
    <w:rsid w:val="00410B86"/>
    <w:rsid w:val="004117FA"/>
    <w:rsid w:val="0041366F"/>
    <w:rsid w:val="0041377A"/>
    <w:rsid w:val="00414BDE"/>
    <w:rsid w:val="004169D0"/>
    <w:rsid w:val="004172E4"/>
    <w:rsid w:val="0042274C"/>
    <w:rsid w:val="00422E82"/>
    <w:rsid w:val="0042413D"/>
    <w:rsid w:val="004241E6"/>
    <w:rsid w:val="00430C3C"/>
    <w:rsid w:val="004324E5"/>
    <w:rsid w:val="00435B73"/>
    <w:rsid w:val="00435D48"/>
    <w:rsid w:val="004375E9"/>
    <w:rsid w:val="00440932"/>
    <w:rsid w:val="00453DD2"/>
    <w:rsid w:val="0045414F"/>
    <w:rsid w:val="004574B1"/>
    <w:rsid w:val="00457738"/>
    <w:rsid w:val="0046081C"/>
    <w:rsid w:val="0046133B"/>
    <w:rsid w:val="0046296D"/>
    <w:rsid w:val="00463F8F"/>
    <w:rsid w:val="004658CF"/>
    <w:rsid w:val="004671BF"/>
    <w:rsid w:val="00473549"/>
    <w:rsid w:val="00476380"/>
    <w:rsid w:val="0048292C"/>
    <w:rsid w:val="004845B1"/>
    <w:rsid w:val="00486230"/>
    <w:rsid w:val="00486A59"/>
    <w:rsid w:val="004924F8"/>
    <w:rsid w:val="00492B7C"/>
    <w:rsid w:val="00495A8F"/>
    <w:rsid w:val="004A209B"/>
    <w:rsid w:val="004A2B13"/>
    <w:rsid w:val="004A3347"/>
    <w:rsid w:val="004A34C4"/>
    <w:rsid w:val="004A6F6B"/>
    <w:rsid w:val="004A7357"/>
    <w:rsid w:val="004A7781"/>
    <w:rsid w:val="004A77D3"/>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464"/>
    <w:rsid w:val="004D6F23"/>
    <w:rsid w:val="004D7C3F"/>
    <w:rsid w:val="004D7F4F"/>
    <w:rsid w:val="004E1D6B"/>
    <w:rsid w:val="004E3F22"/>
    <w:rsid w:val="004E6210"/>
    <w:rsid w:val="004E720C"/>
    <w:rsid w:val="004F074D"/>
    <w:rsid w:val="004F10FA"/>
    <w:rsid w:val="004F2237"/>
    <w:rsid w:val="004F442B"/>
    <w:rsid w:val="004F478D"/>
    <w:rsid w:val="004F5378"/>
    <w:rsid w:val="004F6524"/>
    <w:rsid w:val="004F6F3D"/>
    <w:rsid w:val="00505834"/>
    <w:rsid w:val="00506F33"/>
    <w:rsid w:val="005073AB"/>
    <w:rsid w:val="00507665"/>
    <w:rsid w:val="005100C7"/>
    <w:rsid w:val="005128B4"/>
    <w:rsid w:val="0052094D"/>
    <w:rsid w:val="005210CB"/>
    <w:rsid w:val="00523B0A"/>
    <w:rsid w:val="00524C70"/>
    <w:rsid w:val="00530241"/>
    <w:rsid w:val="005302F9"/>
    <w:rsid w:val="00531423"/>
    <w:rsid w:val="005331A7"/>
    <w:rsid w:val="005340EA"/>
    <w:rsid w:val="00534D78"/>
    <w:rsid w:val="0053527F"/>
    <w:rsid w:val="00535AD8"/>
    <w:rsid w:val="00540FD6"/>
    <w:rsid w:val="0054243E"/>
    <w:rsid w:val="00546814"/>
    <w:rsid w:val="005469D5"/>
    <w:rsid w:val="00550396"/>
    <w:rsid w:val="005506F0"/>
    <w:rsid w:val="00550C66"/>
    <w:rsid w:val="00553467"/>
    <w:rsid w:val="00556D98"/>
    <w:rsid w:val="0056790C"/>
    <w:rsid w:val="0057055A"/>
    <w:rsid w:val="00573815"/>
    <w:rsid w:val="00573A64"/>
    <w:rsid w:val="00575DA6"/>
    <w:rsid w:val="0058237A"/>
    <w:rsid w:val="005847C8"/>
    <w:rsid w:val="00590450"/>
    <w:rsid w:val="00591BBF"/>
    <w:rsid w:val="0059376F"/>
    <w:rsid w:val="00593F94"/>
    <w:rsid w:val="00596F38"/>
    <w:rsid w:val="00597190"/>
    <w:rsid w:val="005A158E"/>
    <w:rsid w:val="005A463D"/>
    <w:rsid w:val="005A4FD6"/>
    <w:rsid w:val="005A72D9"/>
    <w:rsid w:val="005B0BB4"/>
    <w:rsid w:val="005B356C"/>
    <w:rsid w:val="005B3826"/>
    <w:rsid w:val="005B46BD"/>
    <w:rsid w:val="005B51B4"/>
    <w:rsid w:val="005B53D7"/>
    <w:rsid w:val="005B55FC"/>
    <w:rsid w:val="005C023D"/>
    <w:rsid w:val="005C3C8C"/>
    <w:rsid w:val="005D79BA"/>
    <w:rsid w:val="005E0029"/>
    <w:rsid w:val="005E33FC"/>
    <w:rsid w:val="005E553F"/>
    <w:rsid w:val="005E6018"/>
    <w:rsid w:val="005F164A"/>
    <w:rsid w:val="005F2425"/>
    <w:rsid w:val="005F2FBD"/>
    <w:rsid w:val="005F36B2"/>
    <w:rsid w:val="005F47C2"/>
    <w:rsid w:val="005F7281"/>
    <w:rsid w:val="005F79E9"/>
    <w:rsid w:val="00602A0C"/>
    <w:rsid w:val="006038C2"/>
    <w:rsid w:val="00604233"/>
    <w:rsid w:val="006043B1"/>
    <w:rsid w:val="00606517"/>
    <w:rsid w:val="006120A1"/>
    <w:rsid w:val="00612C63"/>
    <w:rsid w:val="0061374E"/>
    <w:rsid w:val="0061639A"/>
    <w:rsid w:val="006200F7"/>
    <w:rsid w:val="0062139C"/>
    <w:rsid w:val="00624104"/>
    <w:rsid w:val="0062470C"/>
    <w:rsid w:val="00627B1E"/>
    <w:rsid w:val="00634A35"/>
    <w:rsid w:val="006425BE"/>
    <w:rsid w:val="00644373"/>
    <w:rsid w:val="00644534"/>
    <w:rsid w:val="006464C3"/>
    <w:rsid w:val="006520FB"/>
    <w:rsid w:val="0065220A"/>
    <w:rsid w:val="006566ED"/>
    <w:rsid w:val="00657BBE"/>
    <w:rsid w:val="006606EE"/>
    <w:rsid w:val="00662973"/>
    <w:rsid w:val="00663A43"/>
    <w:rsid w:val="00663C44"/>
    <w:rsid w:val="00670A9B"/>
    <w:rsid w:val="006711B4"/>
    <w:rsid w:val="00673219"/>
    <w:rsid w:val="00673F12"/>
    <w:rsid w:val="00674241"/>
    <w:rsid w:val="006747FF"/>
    <w:rsid w:val="00675E5E"/>
    <w:rsid w:val="00676E18"/>
    <w:rsid w:val="00677C54"/>
    <w:rsid w:val="0068073D"/>
    <w:rsid w:val="00682B6C"/>
    <w:rsid w:val="0068326C"/>
    <w:rsid w:val="00686EF7"/>
    <w:rsid w:val="00690900"/>
    <w:rsid w:val="00691543"/>
    <w:rsid w:val="006936FE"/>
    <w:rsid w:val="006945F7"/>
    <w:rsid w:val="00695284"/>
    <w:rsid w:val="006955EA"/>
    <w:rsid w:val="00697621"/>
    <w:rsid w:val="006A161A"/>
    <w:rsid w:val="006A2727"/>
    <w:rsid w:val="006A3C1A"/>
    <w:rsid w:val="006A7A10"/>
    <w:rsid w:val="006A7BED"/>
    <w:rsid w:val="006B1C2A"/>
    <w:rsid w:val="006B3C1E"/>
    <w:rsid w:val="006B62A7"/>
    <w:rsid w:val="006B7D61"/>
    <w:rsid w:val="006C0709"/>
    <w:rsid w:val="006C413E"/>
    <w:rsid w:val="006C433C"/>
    <w:rsid w:val="006C5005"/>
    <w:rsid w:val="006C5477"/>
    <w:rsid w:val="006C5B66"/>
    <w:rsid w:val="006C7152"/>
    <w:rsid w:val="006D1EBC"/>
    <w:rsid w:val="006D3B48"/>
    <w:rsid w:val="006D3F9C"/>
    <w:rsid w:val="006D60B8"/>
    <w:rsid w:val="006D67DB"/>
    <w:rsid w:val="006D6DA4"/>
    <w:rsid w:val="006D7528"/>
    <w:rsid w:val="006E41CB"/>
    <w:rsid w:val="006E48C4"/>
    <w:rsid w:val="006E77A3"/>
    <w:rsid w:val="006F2C42"/>
    <w:rsid w:val="006F73A4"/>
    <w:rsid w:val="00702BFF"/>
    <w:rsid w:val="00705963"/>
    <w:rsid w:val="00705CCC"/>
    <w:rsid w:val="007072E2"/>
    <w:rsid w:val="00707B09"/>
    <w:rsid w:val="0071070A"/>
    <w:rsid w:val="00712571"/>
    <w:rsid w:val="007127A8"/>
    <w:rsid w:val="007138AA"/>
    <w:rsid w:val="00716220"/>
    <w:rsid w:val="00717E4B"/>
    <w:rsid w:val="00724D5C"/>
    <w:rsid w:val="0072540B"/>
    <w:rsid w:val="00725571"/>
    <w:rsid w:val="007270F5"/>
    <w:rsid w:val="00727BB7"/>
    <w:rsid w:val="0073128F"/>
    <w:rsid w:val="0073223D"/>
    <w:rsid w:val="00735392"/>
    <w:rsid w:val="00735A22"/>
    <w:rsid w:val="007371EA"/>
    <w:rsid w:val="0074072D"/>
    <w:rsid w:val="007409DB"/>
    <w:rsid w:val="00741F65"/>
    <w:rsid w:val="00742BD7"/>
    <w:rsid w:val="00743A04"/>
    <w:rsid w:val="00745CED"/>
    <w:rsid w:val="00746809"/>
    <w:rsid w:val="00746A9C"/>
    <w:rsid w:val="00750456"/>
    <w:rsid w:val="00753E4B"/>
    <w:rsid w:val="00754F3C"/>
    <w:rsid w:val="00757A96"/>
    <w:rsid w:val="00761469"/>
    <w:rsid w:val="00762588"/>
    <w:rsid w:val="00767D0F"/>
    <w:rsid w:val="007706B5"/>
    <w:rsid w:val="007747F5"/>
    <w:rsid w:val="00780D0D"/>
    <w:rsid w:val="0078106C"/>
    <w:rsid w:val="00781160"/>
    <w:rsid w:val="00782FE1"/>
    <w:rsid w:val="0078507D"/>
    <w:rsid w:val="00785816"/>
    <w:rsid w:val="00785ABF"/>
    <w:rsid w:val="007905F0"/>
    <w:rsid w:val="00790B6B"/>
    <w:rsid w:val="007941F8"/>
    <w:rsid w:val="0079506E"/>
    <w:rsid w:val="007A178D"/>
    <w:rsid w:val="007A2A52"/>
    <w:rsid w:val="007B1E64"/>
    <w:rsid w:val="007B2536"/>
    <w:rsid w:val="007B2E26"/>
    <w:rsid w:val="007B36DB"/>
    <w:rsid w:val="007B3B04"/>
    <w:rsid w:val="007B40A7"/>
    <w:rsid w:val="007C029A"/>
    <w:rsid w:val="007C06E3"/>
    <w:rsid w:val="007C220B"/>
    <w:rsid w:val="007C291E"/>
    <w:rsid w:val="007C31ED"/>
    <w:rsid w:val="007C3C5A"/>
    <w:rsid w:val="007D0333"/>
    <w:rsid w:val="007D0FDE"/>
    <w:rsid w:val="007D6683"/>
    <w:rsid w:val="007D690D"/>
    <w:rsid w:val="007E0FCD"/>
    <w:rsid w:val="007E37AA"/>
    <w:rsid w:val="007E3806"/>
    <w:rsid w:val="007E4598"/>
    <w:rsid w:val="007E4A41"/>
    <w:rsid w:val="007E5819"/>
    <w:rsid w:val="007E62ED"/>
    <w:rsid w:val="007E79C8"/>
    <w:rsid w:val="007F0965"/>
    <w:rsid w:val="007F2995"/>
    <w:rsid w:val="007F4B5E"/>
    <w:rsid w:val="007F57AF"/>
    <w:rsid w:val="0080032A"/>
    <w:rsid w:val="008009AA"/>
    <w:rsid w:val="0080439A"/>
    <w:rsid w:val="008046F9"/>
    <w:rsid w:val="00804D3A"/>
    <w:rsid w:val="0080774A"/>
    <w:rsid w:val="00814235"/>
    <w:rsid w:val="00814A14"/>
    <w:rsid w:val="00815BE8"/>
    <w:rsid w:val="00822B67"/>
    <w:rsid w:val="0082334B"/>
    <w:rsid w:val="00823CCA"/>
    <w:rsid w:val="0082515B"/>
    <w:rsid w:val="00830CE6"/>
    <w:rsid w:val="00834F66"/>
    <w:rsid w:val="008353FA"/>
    <w:rsid w:val="00837CBE"/>
    <w:rsid w:val="008452B2"/>
    <w:rsid w:val="008454BB"/>
    <w:rsid w:val="00845719"/>
    <w:rsid w:val="00847098"/>
    <w:rsid w:val="00851D32"/>
    <w:rsid w:val="008540AD"/>
    <w:rsid w:val="00854D4D"/>
    <w:rsid w:val="008551E4"/>
    <w:rsid w:val="008559EB"/>
    <w:rsid w:val="00855C77"/>
    <w:rsid w:val="008573CD"/>
    <w:rsid w:val="00861726"/>
    <w:rsid w:val="0086593F"/>
    <w:rsid w:val="0087163E"/>
    <w:rsid w:val="00871C80"/>
    <w:rsid w:val="0087290B"/>
    <w:rsid w:val="00873D01"/>
    <w:rsid w:val="008760B2"/>
    <w:rsid w:val="0087729C"/>
    <w:rsid w:val="008801EF"/>
    <w:rsid w:val="00880BD0"/>
    <w:rsid w:val="00880DEB"/>
    <w:rsid w:val="00882FCB"/>
    <w:rsid w:val="00884AB8"/>
    <w:rsid w:val="00892B43"/>
    <w:rsid w:val="00893675"/>
    <w:rsid w:val="00893A3B"/>
    <w:rsid w:val="00894134"/>
    <w:rsid w:val="008959B8"/>
    <w:rsid w:val="008A1A92"/>
    <w:rsid w:val="008A43B7"/>
    <w:rsid w:val="008A5926"/>
    <w:rsid w:val="008A7406"/>
    <w:rsid w:val="008B079A"/>
    <w:rsid w:val="008B0BE3"/>
    <w:rsid w:val="008B277D"/>
    <w:rsid w:val="008B3B19"/>
    <w:rsid w:val="008B42ED"/>
    <w:rsid w:val="008B6402"/>
    <w:rsid w:val="008B7589"/>
    <w:rsid w:val="008C2BBA"/>
    <w:rsid w:val="008C3444"/>
    <w:rsid w:val="008C49C5"/>
    <w:rsid w:val="008C63E5"/>
    <w:rsid w:val="008C7D00"/>
    <w:rsid w:val="008E2324"/>
    <w:rsid w:val="008E2ED8"/>
    <w:rsid w:val="008E694F"/>
    <w:rsid w:val="008E6BDA"/>
    <w:rsid w:val="008F0020"/>
    <w:rsid w:val="008F2B3E"/>
    <w:rsid w:val="008F3209"/>
    <w:rsid w:val="008F3BAF"/>
    <w:rsid w:val="008F649B"/>
    <w:rsid w:val="008F680A"/>
    <w:rsid w:val="008F75C3"/>
    <w:rsid w:val="008F761E"/>
    <w:rsid w:val="00901BB4"/>
    <w:rsid w:val="009022F1"/>
    <w:rsid w:val="009029AF"/>
    <w:rsid w:val="00902D26"/>
    <w:rsid w:val="00907AD2"/>
    <w:rsid w:val="00910A75"/>
    <w:rsid w:val="00912A50"/>
    <w:rsid w:val="00915502"/>
    <w:rsid w:val="0092002E"/>
    <w:rsid w:val="00920D17"/>
    <w:rsid w:val="009226C8"/>
    <w:rsid w:val="00924AB8"/>
    <w:rsid w:val="0092582C"/>
    <w:rsid w:val="00931945"/>
    <w:rsid w:val="00932CC9"/>
    <w:rsid w:val="00933706"/>
    <w:rsid w:val="00933921"/>
    <w:rsid w:val="009368BF"/>
    <w:rsid w:val="00937DEF"/>
    <w:rsid w:val="00940EBB"/>
    <w:rsid w:val="0094143D"/>
    <w:rsid w:val="009437A1"/>
    <w:rsid w:val="00944D3E"/>
    <w:rsid w:val="00946827"/>
    <w:rsid w:val="0095078F"/>
    <w:rsid w:val="00951457"/>
    <w:rsid w:val="00953EFC"/>
    <w:rsid w:val="0095415C"/>
    <w:rsid w:val="009566E6"/>
    <w:rsid w:val="009602A8"/>
    <w:rsid w:val="00960C20"/>
    <w:rsid w:val="00961FC8"/>
    <w:rsid w:val="00964D7A"/>
    <w:rsid w:val="0096606D"/>
    <w:rsid w:val="00966951"/>
    <w:rsid w:val="00972032"/>
    <w:rsid w:val="00972CFE"/>
    <w:rsid w:val="00977AF7"/>
    <w:rsid w:val="009809CD"/>
    <w:rsid w:val="00981778"/>
    <w:rsid w:val="00984701"/>
    <w:rsid w:val="00984AED"/>
    <w:rsid w:val="00985564"/>
    <w:rsid w:val="0099424C"/>
    <w:rsid w:val="00995778"/>
    <w:rsid w:val="009976EE"/>
    <w:rsid w:val="009978CA"/>
    <w:rsid w:val="009A1516"/>
    <w:rsid w:val="009A1F26"/>
    <w:rsid w:val="009A2AC0"/>
    <w:rsid w:val="009A7C4E"/>
    <w:rsid w:val="009A7EAC"/>
    <w:rsid w:val="009B1FE4"/>
    <w:rsid w:val="009C04C3"/>
    <w:rsid w:val="009C06E6"/>
    <w:rsid w:val="009C2A27"/>
    <w:rsid w:val="009C51AD"/>
    <w:rsid w:val="009C791B"/>
    <w:rsid w:val="009D0A77"/>
    <w:rsid w:val="009D55A9"/>
    <w:rsid w:val="009E73D5"/>
    <w:rsid w:val="009F1AD4"/>
    <w:rsid w:val="009F25F2"/>
    <w:rsid w:val="009F36DE"/>
    <w:rsid w:val="009F39D9"/>
    <w:rsid w:val="00A01424"/>
    <w:rsid w:val="00A015BF"/>
    <w:rsid w:val="00A02CB4"/>
    <w:rsid w:val="00A06942"/>
    <w:rsid w:val="00A122E4"/>
    <w:rsid w:val="00A17D38"/>
    <w:rsid w:val="00A22379"/>
    <w:rsid w:val="00A22E53"/>
    <w:rsid w:val="00A2526F"/>
    <w:rsid w:val="00A27019"/>
    <w:rsid w:val="00A303DC"/>
    <w:rsid w:val="00A30711"/>
    <w:rsid w:val="00A34968"/>
    <w:rsid w:val="00A401B9"/>
    <w:rsid w:val="00A42422"/>
    <w:rsid w:val="00A4256A"/>
    <w:rsid w:val="00A43798"/>
    <w:rsid w:val="00A444ED"/>
    <w:rsid w:val="00A44E79"/>
    <w:rsid w:val="00A46321"/>
    <w:rsid w:val="00A46973"/>
    <w:rsid w:val="00A50936"/>
    <w:rsid w:val="00A50DC1"/>
    <w:rsid w:val="00A51EC0"/>
    <w:rsid w:val="00A54323"/>
    <w:rsid w:val="00A620CF"/>
    <w:rsid w:val="00A63BC7"/>
    <w:rsid w:val="00A66DAB"/>
    <w:rsid w:val="00A6721E"/>
    <w:rsid w:val="00A7035E"/>
    <w:rsid w:val="00A73C58"/>
    <w:rsid w:val="00A740D1"/>
    <w:rsid w:val="00A758C1"/>
    <w:rsid w:val="00A76D77"/>
    <w:rsid w:val="00A81B72"/>
    <w:rsid w:val="00A8305D"/>
    <w:rsid w:val="00A86B3C"/>
    <w:rsid w:val="00A87326"/>
    <w:rsid w:val="00A94587"/>
    <w:rsid w:val="00A9551F"/>
    <w:rsid w:val="00A97122"/>
    <w:rsid w:val="00A97527"/>
    <w:rsid w:val="00AA26DC"/>
    <w:rsid w:val="00AA33BA"/>
    <w:rsid w:val="00AA48A6"/>
    <w:rsid w:val="00AA51CA"/>
    <w:rsid w:val="00AA5D9E"/>
    <w:rsid w:val="00AA6ED7"/>
    <w:rsid w:val="00AA77C2"/>
    <w:rsid w:val="00AB159B"/>
    <w:rsid w:val="00AB2CFF"/>
    <w:rsid w:val="00AB2F44"/>
    <w:rsid w:val="00AB7D4B"/>
    <w:rsid w:val="00AB7E0B"/>
    <w:rsid w:val="00AB7FF4"/>
    <w:rsid w:val="00AC0099"/>
    <w:rsid w:val="00AC6224"/>
    <w:rsid w:val="00AD26DC"/>
    <w:rsid w:val="00AD40FE"/>
    <w:rsid w:val="00AD5EF3"/>
    <w:rsid w:val="00AD6D9B"/>
    <w:rsid w:val="00AE006F"/>
    <w:rsid w:val="00AE0854"/>
    <w:rsid w:val="00AE47D2"/>
    <w:rsid w:val="00AE4E80"/>
    <w:rsid w:val="00AE6767"/>
    <w:rsid w:val="00AE77CF"/>
    <w:rsid w:val="00AF0408"/>
    <w:rsid w:val="00AF0985"/>
    <w:rsid w:val="00AF0A90"/>
    <w:rsid w:val="00AF1C5C"/>
    <w:rsid w:val="00AF1CF4"/>
    <w:rsid w:val="00AF42D0"/>
    <w:rsid w:val="00AF6955"/>
    <w:rsid w:val="00AF6B7B"/>
    <w:rsid w:val="00AF7666"/>
    <w:rsid w:val="00B02942"/>
    <w:rsid w:val="00B04873"/>
    <w:rsid w:val="00B0679B"/>
    <w:rsid w:val="00B104A0"/>
    <w:rsid w:val="00B11A46"/>
    <w:rsid w:val="00B11B2A"/>
    <w:rsid w:val="00B11BB5"/>
    <w:rsid w:val="00B12533"/>
    <w:rsid w:val="00B13973"/>
    <w:rsid w:val="00B140BE"/>
    <w:rsid w:val="00B1457A"/>
    <w:rsid w:val="00B17E22"/>
    <w:rsid w:val="00B20FFD"/>
    <w:rsid w:val="00B243A6"/>
    <w:rsid w:val="00B2517A"/>
    <w:rsid w:val="00B26564"/>
    <w:rsid w:val="00B31133"/>
    <w:rsid w:val="00B3205C"/>
    <w:rsid w:val="00B36CFF"/>
    <w:rsid w:val="00B43260"/>
    <w:rsid w:val="00B444C9"/>
    <w:rsid w:val="00B44547"/>
    <w:rsid w:val="00B4468D"/>
    <w:rsid w:val="00B46E53"/>
    <w:rsid w:val="00B47BA8"/>
    <w:rsid w:val="00B537E9"/>
    <w:rsid w:val="00B5471F"/>
    <w:rsid w:val="00B57C70"/>
    <w:rsid w:val="00B6118D"/>
    <w:rsid w:val="00B62D85"/>
    <w:rsid w:val="00B6436B"/>
    <w:rsid w:val="00B67397"/>
    <w:rsid w:val="00B737FD"/>
    <w:rsid w:val="00B74883"/>
    <w:rsid w:val="00B75494"/>
    <w:rsid w:val="00B76A18"/>
    <w:rsid w:val="00B77A62"/>
    <w:rsid w:val="00B83875"/>
    <w:rsid w:val="00B843CF"/>
    <w:rsid w:val="00B847CA"/>
    <w:rsid w:val="00B84C3C"/>
    <w:rsid w:val="00B8571A"/>
    <w:rsid w:val="00B85D87"/>
    <w:rsid w:val="00B87837"/>
    <w:rsid w:val="00B921D5"/>
    <w:rsid w:val="00B938AF"/>
    <w:rsid w:val="00B94942"/>
    <w:rsid w:val="00BA2DA3"/>
    <w:rsid w:val="00BA634D"/>
    <w:rsid w:val="00BA67FE"/>
    <w:rsid w:val="00BB16B9"/>
    <w:rsid w:val="00BB180E"/>
    <w:rsid w:val="00BB297C"/>
    <w:rsid w:val="00BB3AEE"/>
    <w:rsid w:val="00BB5F3C"/>
    <w:rsid w:val="00BB7E0C"/>
    <w:rsid w:val="00BC0C41"/>
    <w:rsid w:val="00BC17B4"/>
    <w:rsid w:val="00BC4420"/>
    <w:rsid w:val="00BC5B33"/>
    <w:rsid w:val="00BC6B6B"/>
    <w:rsid w:val="00BC7A7D"/>
    <w:rsid w:val="00BD0296"/>
    <w:rsid w:val="00BD0A0B"/>
    <w:rsid w:val="00BD174A"/>
    <w:rsid w:val="00BD2A5E"/>
    <w:rsid w:val="00BD6392"/>
    <w:rsid w:val="00BD6F8C"/>
    <w:rsid w:val="00BD79D0"/>
    <w:rsid w:val="00BE018D"/>
    <w:rsid w:val="00BE06B1"/>
    <w:rsid w:val="00BE0F82"/>
    <w:rsid w:val="00BE1B89"/>
    <w:rsid w:val="00BE381D"/>
    <w:rsid w:val="00BE4806"/>
    <w:rsid w:val="00BE6FA6"/>
    <w:rsid w:val="00BE7114"/>
    <w:rsid w:val="00BF4A14"/>
    <w:rsid w:val="00C0488A"/>
    <w:rsid w:val="00C07A45"/>
    <w:rsid w:val="00C103DC"/>
    <w:rsid w:val="00C138D5"/>
    <w:rsid w:val="00C13B2B"/>
    <w:rsid w:val="00C15404"/>
    <w:rsid w:val="00C16831"/>
    <w:rsid w:val="00C20365"/>
    <w:rsid w:val="00C273F0"/>
    <w:rsid w:val="00C27C9D"/>
    <w:rsid w:val="00C31D4C"/>
    <w:rsid w:val="00C31D62"/>
    <w:rsid w:val="00C32438"/>
    <w:rsid w:val="00C37622"/>
    <w:rsid w:val="00C37B41"/>
    <w:rsid w:val="00C37BA9"/>
    <w:rsid w:val="00C41926"/>
    <w:rsid w:val="00C43142"/>
    <w:rsid w:val="00C44521"/>
    <w:rsid w:val="00C4617E"/>
    <w:rsid w:val="00C46232"/>
    <w:rsid w:val="00C4786F"/>
    <w:rsid w:val="00C50CF5"/>
    <w:rsid w:val="00C569AC"/>
    <w:rsid w:val="00C56DBB"/>
    <w:rsid w:val="00C57070"/>
    <w:rsid w:val="00C57BD1"/>
    <w:rsid w:val="00C621E6"/>
    <w:rsid w:val="00C62522"/>
    <w:rsid w:val="00C64CDF"/>
    <w:rsid w:val="00C65F9D"/>
    <w:rsid w:val="00C6603D"/>
    <w:rsid w:val="00C66694"/>
    <w:rsid w:val="00C70A7B"/>
    <w:rsid w:val="00C72031"/>
    <w:rsid w:val="00C7322D"/>
    <w:rsid w:val="00C7354D"/>
    <w:rsid w:val="00C7419E"/>
    <w:rsid w:val="00C751D1"/>
    <w:rsid w:val="00C80BCC"/>
    <w:rsid w:val="00C81772"/>
    <w:rsid w:val="00C835CC"/>
    <w:rsid w:val="00C847BC"/>
    <w:rsid w:val="00C9336B"/>
    <w:rsid w:val="00C9555E"/>
    <w:rsid w:val="00C97F9D"/>
    <w:rsid w:val="00CA0261"/>
    <w:rsid w:val="00CA0670"/>
    <w:rsid w:val="00CA11A3"/>
    <w:rsid w:val="00CA141B"/>
    <w:rsid w:val="00CA2672"/>
    <w:rsid w:val="00CA4E6D"/>
    <w:rsid w:val="00CA553E"/>
    <w:rsid w:val="00CA601D"/>
    <w:rsid w:val="00CA6B19"/>
    <w:rsid w:val="00CA74AA"/>
    <w:rsid w:val="00CB0475"/>
    <w:rsid w:val="00CB32EE"/>
    <w:rsid w:val="00CB46D4"/>
    <w:rsid w:val="00CB7D82"/>
    <w:rsid w:val="00CC06B8"/>
    <w:rsid w:val="00CC1DA6"/>
    <w:rsid w:val="00CC44FB"/>
    <w:rsid w:val="00CC62D2"/>
    <w:rsid w:val="00CD14C7"/>
    <w:rsid w:val="00CD4708"/>
    <w:rsid w:val="00CE04F3"/>
    <w:rsid w:val="00CE23A8"/>
    <w:rsid w:val="00CE285B"/>
    <w:rsid w:val="00CE2A55"/>
    <w:rsid w:val="00CE3352"/>
    <w:rsid w:val="00CE38F6"/>
    <w:rsid w:val="00CE6B26"/>
    <w:rsid w:val="00CE779B"/>
    <w:rsid w:val="00CE7DD0"/>
    <w:rsid w:val="00D02504"/>
    <w:rsid w:val="00D030A3"/>
    <w:rsid w:val="00D050E1"/>
    <w:rsid w:val="00D112AF"/>
    <w:rsid w:val="00D11A99"/>
    <w:rsid w:val="00D12EE0"/>
    <w:rsid w:val="00D13D57"/>
    <w:rsid w:val="00D14C4C"/>
    <w:rsid w:val="00D14FEE"/>
    <w:rsid w:val="00D17F5D"/>
    <w:rsid w:val="00D21181"/>
    <w:rsid w:val="00D21C9A"/>
    <w:rsid w:val="00D22228"/>
    <w:rsid w:val="00D226CF"/>
    <w:rsid w:val="00D235D6"/>
    <w:rsid w:val="00D275DA"/>
    <w:rsid w:val="00D2768C"/>
    <w:rsid w:val="00D323A8"/>
    <w:rsid w:val="00D33E51"/>
    <w:rsid w:val="00D34445"/>
    <w:rsid w:val="00D35698"/>
    <w:rsid w:val="00D358D2"/>
    <w:rsid w:val="00D3636F"/>
    <w:rsid w:val="00D40221"/>
    <w:rsid w:val="00D43251"/>
    <w:rsid w:val="00D439F7"/>
    <w:rsid w:val="00D462C1"/>
    <w:rsid w:val="00D47612"/>
    <w:rsid w:val="00D4799F"/>
    <w:rsid w:val="00D47A20"/>
    <w:rsid w:val="00D47D83"/>
    <w:rsid w:val="00D50414"/>
    <w:rsid w:val="00D5056C"/>
    <w:rsid w:val="00D51538"/>
    <w:rsid w:val="00D53879"/>
    <w:rsid w:val="00D541B9"/>
    <w:rsid w:val="00D54E48"/>
    <w:rsid w:val="00D61E79"/>
    <w:rsid w:val="00D644A4"/>
    <w:rsid w:val="00D659AF"/>
    <w:rsid w:val="00D67D7B"/>
    <w:rsid w:val="00D7032A"/>
    <w:rsid w:val="00D70CBE"/>
    <w:rsid w:val="00D70CE9"/>
    <w:rsid w:val="00D72FFA"/>
    <w:rsid w:val="00D760FA"/>
    <w:rsid w:val="00D83F47"/>
    <w:rsid w:val="00D86E0D"/>
    <w:rsid w:val="00D90670"/>
    <w:rsid w:val="00D93CE0"/>
    <w:rsid w:val="00D947DC"/>
    <w:rsid w:val="00D970BD"/>
    <w:rsid w:val="00DA0F4F"/>
    <w:rsid w:val="00DA34DD"/>
    <w:rsid w:val="00DA79BF"/>
    <w:rsid w:val="00DA7ECE"/>
    <w:rsid w:val="00DB11C2"/>
    <w:rsid w:val="00DB1E1E"/>
    <w:rsid w:val="00DB51ED"/>
    <w:rsid w:val="00DB5DB2"/>
    <w:rsid w:val="00DC013D"/>
    <w:rsid w:val="00DC0B5B"/>
    <w:rsid w:val="00DC180E"/>
    <w:rsid w:val="00DC742A"/>
    <w:rsid w:val="00DD1877"/>
    <w:rsid w:val="00DD271F"/>
    <w:rsid w:val="00DD39B4"/>
    <w:rsid w:val="00DD4E49"/>
    <w:rsid w:val="00DD563C"/>
    <w:rsid w:val="00DD704A"/>
    <w:rsid w:val="00DE050A"/>
    <w:rsid w:val="00DE0D0D"/>
    <w:rsid w:val="00DE10C6"/>
    <w:rsid w:val="00DE177B"/>
    <w:rsid w:val="00DE2441"/>
    <w:rsid w:val="00DE2E05"/>
    <w:rsid w:val="00DE3C41"/>
    <w:rsid w:val="00DE4362"/>
    <w:rsid w:val="00DE4AAC"/>
    <w:rsid w:val="00DE542F"/>
    <w:rsid w:val="00DE5D56"/>
    <w:rsid w:val="00DE65C1"/>
    <w:rsid w:val="00DF1A0C"/>
    <w:rsid w:val="00DF3A91"/>
    <w:rsid w:val="00DF42B4"/>
    <w:rsid w:val="00DF5067"/>
    <w:rsid w:val="00E0309F"/>
    <w:rsid w:val="00E03CA7"/>
    <w:rsid w:val="00E04550"/>
    <w:rsid w:val="00E04C31"/>
    <w:rsid w:val="00E0514D"/>
    <w:rsid w:val="00E07F5B"/>
    <w:rsid w:val="00E07F66"/>
    <w:rsid w:val="00E119C4"/>
    <w:rsid w:val="00E11E7F"/>
    <w:rsid w:val="00E12608"/>
    <w:rsid w:val="00E12D10"/>
    <w:rsid w:val="00E1450F"/>
    <w:rsid w:val="00E148B1"/>
    <w:rsid w:val="00E1512F"/>
    <w:rsid w:val="00E2139B"/>
    <w:rsid w:val="00E23828"/>
    <w:rsid w:val="00E24177"/>
    <w:rsid w:val="00E24987"/>
    <w:rsid w:val="00E2545E"/>
    <w:rsid w:val="00E265D1"/>
    <w:rsid w:val="00E26820"/>
    <w:rsid w:val="00E26EC0"/>
    <w:rsid w:val="00E27DEF"/>
    <w:rsid w:val="00E3005C"/>
    <w:rsid w:val="00E327BE"/>
    <w:rsid w:val="00E33146"/>
    <w:rsid w:val="00E34BC3"/>
    <w:rsid w:val="00E34DF3"/>
    <w:rsid w:val="00E35AA9"/>
    <w:rsid w:val="00E35E75"/>
    <w:rsid w:val="00E36E98"/>
    <w:rsid w:val="00E37777"/>
    <w:rsid w:val="00E40FEF"/>
    <w:rsid w:val="00E4246C"/>
    <w:rsid w:val="00E45D9F"/>
    <w:rsid w:val="00E46513"/>
    <w:rsid w:val="00E529DD"/>
    <w:rsid w:val="00E530B1"/>
    <w:rsid w:val="00E53819"/>
    <w:rsid w:val="00E546A8"/>
    <w:rsid w:val="00E67BE1"/>
    <w:rsid w:val="00E720EF"/>
    <w:rsid w:val="00E72F4D"/>
    <w:rsid w:val="00E732B7"/>
    <w:rsid w:val="00E73474"/>
    <w:rsid w:val="00E747D9"/>
    <w:rsid w:val="00E776D4"/>
    <w:rsid w:val="00E80102"/>
    <w:rsid w:val="00E8176E"/>
    <w:rsid w:val="00E8273B"/>
    <w:rsid w:val="00E82795"/>
    <w:rsid w:val="00E855D4"/>
    <w:rsid w:val="00E87712"/>
    <w:rsid w:val="00E87EE8"/>
    <w:rsid w:val="00E90529"/>
    <w:rsid w:val="00E9322F"/>
    <w:rsid w:val="00E94EA5"/>
    <w:rsid w:val="00E95262"/>
    <w:rsid w:val="00EA0452"/>
    <w:rsid w:val="00EA0E4F"/>
    <w:rsid w:val="00EA142A"/>
    <w:rsid w:val="00EA3B97"/>
    <w:rsid w:val="00EA48F7"/>
    <w:rsid w:val="00EA5842"/>
    <w:rsid w:val="00EA6C41"/>
    <w:rsid w:val="00EA6FD6"/>
    <w:rsid w:val="00EA72C2"/>
    <w:rsid w:val="00EB496E"/>
    <w:rsid w:val="00EB5AD1"/>
    <w:rsid w:val="00EB7DFA"/>
    <w:rsid w:val="00EC0BCC"/>
    <w:rsid w:val="00EC20DF"/>
    <w:rsid w:val="00EC2C91"/>
    <w:rsid w:val="00EC4D3B"/>
    <w:rsid w:val="00EC6371"/>
    <w:rsid w:val="00EC797D"/>
    <w:rsid w:val="00EC7B4A"/>
    <w:rsid w:val="00EC7C4D"/>
    <w:rsid w:val="00ED0CDB"/>
    <w:rsid w:val="00ED21C9"/>
    <w:rsid w:val="00ED2A9D"/>
    <w:rsid w:val="00ED42ED"/>
    <w:rsid w:val="00ED4D89"/>
    <w:rsid w:val="00EE07FF"/>
    <w:rsid w:val="00EE352F"/>
    <w:rsid w:val="00EE386A"/>
    <w:rsid w:val="00EE40F0"/>
    <w:rsid w:val="00EE5029"/>
    <w:rsid w:val="00EE5B07"/>
    <w:rsid w:val="00EF18F6"/>
    <w:rsid w:val="00EF2316"/>
    <w:rsid w:val="00EF5DDE"/>
    <w:rsid w:val="00F0004C"/>
    <w:rsid w:val="00F0009D"/>
    <w:rsid w:val="00F043C4"/>
    <w:rsid w:val="00F060F4"/>
    <w:rsid w:val="00F06B1E"/>
    <w:rsid w:val="00F10653"/>
    <w:rsid w:val="00F13525"/>
    <w:rsid w:val="00F13A88"/>
    <w:rsid w:val="00F15008"/>
    <w:rsid w:val="00F21B1D"/>
    <w:rsid w:val="00F22B9E"/>
    <w:rsid w:val="00F324BC"/>
    <w:rsid w:val="00F32749"/>
    <w:rsid w:val="00F32CDB"/>
    <w:rsid w:val="00F34F87"/>
    <w:rsid w:val="00F35A71"/>
    <w:rsid w:val="00F35E57"/>
    <w:rsid w:val="00F3602C"/>
    <w:rsid w:val="00F452F9"/>
    <w:rsid w:val="00F516CC"/>
    <w:rsid w:val="00F534D4"/>
    <w:rsid w:val="00F53F6E"/>
    <w:rsid w:val="00F54693"/>
    <w:rsid w:val="00F5664E"/>
    <w:rsid w:val="00F57F7A"/>
    <w:rsid w:val="00F612D9"/>
    <w:rsid w:val="00F622C5"/>
    <w:rsid w:val="00F62635"/>
    <w:rsid w:val="00F6497A"/>
    <w:rsid w:val="00F64F38"/>
    <w:rsid w:val="00F6594B"/>
    <w:rsid w:val="00F676C3"/>
    <w:rsid w:val="00F67DC4"/>
    <w:rsid w:val="00F70D87"/>
    <w:rsid w:val="00F716C5"/>
    <w:rsid w:val="00F76884"/>
    <w:rsid w:val="00F80B91"/>
    <w:rsid w:val="00F815D3"/>
    <w:rsid w:val="00F818E6"/>
    <w:rsid w:val="00F86395"/>
    <w:rsid w:val="00F86A55"/>
    <w:rsid w:val="00F9236A"/>
    <w:rsid w:val="00F92F25"/>
    <w:rsid w:val="00F940D0"/>
    <w:rsid w:val="00FA4AF5"/>
    <w:rsid w:val="00FA4FD5"/>
    <w:rsid w:val="00FA5C7A"/>
    <w:rsid w:val="00FB3DAB"/>
    <w:rsid w:val="00FB4621"/>
    <w:rsid w:val="00FB54E9"/>
    <w:rsid w:val="00FB5718"/>
    <w:rsid w:val="00FB648F"/>
    <w:rsid w:val="00FB6539"/>
    <w:rsid w:val="00FB6A7B"/>
    <w:rsid w:val="00FB74D2"/>
    <w:rsid w:val="00FB755C"/>
    <w:rsid w:val="00FB7FE1"/>
    <w:rsid w:val="00FC07F5"/>
    <w:rsid w:val="00FC1939"/>
    <w:rsid w:val="00FD0B71"/>
    <w:rsid w:val="00FD15E0"/>
    <w:rsid w:val="00FD1F1E"/>
    <w:rsid w:val="00FD2DD1"/>
    <w:rsid w:val="00FD3C5C"/>
    <w:rsid w:val="00FD3D0E"/>
    <w:rsid w:val="00FD5233"/>
    <w:rsid w:val="00FE1FC1"/>
    <w:rsid w:val="00FE2FA1"/>
    <w:rsid w:val="00FE32B2"/>
    <w:rsid w:val="00FE3C84"/>
    <w:rsid w:val="00FE518F"/>
    <w:rsid w:val="00FE67A0"/>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1B8BA"/>
  <w15:docId w15:val="{7FB713C1-6E5D-4180-8E34-D31CAC564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264245"/>
    <w:pPr>
      <w:shd w:val="clear" w:color="auto" w:fill="2E74B5" w:themeFill="accent1" w:themeFillShade="BF"/>
      <w:ind w:left="720"/>
      <w:jc w:val="both"/>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264245"/>
    <w:rPr>
      <w:rFonts w:ascii="Times New Roman Bold" w:eastAsia="Times New Roman" w:hAnsi="Times New Roman Bold" w:cs="Times New Roman"/>
      <w:b/>
      <w:smallCaps/>
      <w:noProof/>
      <w:color w:val="FFFFFF" w:themeColor="background1"/>
      <w:sz w:val="32"/>
      <w:szCs w:val="28"/>
      <w:shd w:val="clear" w:color="auto" w:fill="2E74B5" w:themeFill="accent1" w:themeFillShade="BF"/>
      <w:lang w:val="ro-RO"/>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Reference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4F6F3D"/>
    <w:pPr>
      <w:tabs>
        <w:tab w:val="left" w:pos="660"/>
        <w:tab w:val="right" w:leader="dot" w:pos="10387"/>
      </w:tabs>
      <w:spacing w:after="120" w:line="276" w:lineRule="auto"/>
    </w:pPr>
    <w:rPr>
      <w:szCs w:val="22"/>
    </w:rPr>
  </w:style>
  <w:style w:type="paragraph" w:styleId="TOC2">
    <w:name w:val="toc 2"/>
    <w:basedOn w:val="Normal"/>
    <w:next w:val="Normal"/>
    <w:autoRedefine/>
    <w:uiPriority w:val="39"/>
    <w:unhideWhenUsed/>
    <w:rsid w:val="002B24C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uiPriority w:val="99"/>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paragraph" w:styleId="TOC3">
    <w:name w:val="toc 3"/>
    <w:basedOn w:val="Normal"/>
    <w:next w:val="Normal"/>
    <w:autoRedefine/>
    <w:uiPriority w:val="39"/>
    <w:unhideWhenUsed/>
    <w:rsid w:val="000A4573"/>
    <w:pPr>
      <w:spacing w:after="100"/>
      <w:ind w:left="480"/>
    </w:pPr>
  </w:style>
  <w:style w:type="character" w:styleId="Hyperlink">
    <w:name w:val="Hyperlink"/>
    <w:basedOn w:val="DefaultParagraphFont"/>
    <w:uiPriority w:val="99"/>
    <w:unhideWhenUsed/>
    <w:rsid w:val="000A4573"/>
    <w:rPr>
      <w:color w:val="0563C1" w:themeColor="hyperlink"/>
      <w:u w:val="single"/>
    </w:rPr>
  </w:style>
  <w:style w:type="character" w:customStyle="1" w:styleId="slitbdy">
    <w:name w:val="s_lit_bdy"/>
    <w:basedOn w:val="DefaultParagraphFont"/>
    <w:rsid w:val="006606EE"/>
  </w:style>
  <w:style w:type="character" w:customStyle="1" w:styleId="spar">
    <w:name w:val="s_par"/>
    <w:basedOn w:val="DefaultParagraphFont"/>
    <w:rsid w:val="006606EE"/>
  </w:style>
  <w:style w:type="paragraph" w:styleId="Revision">
    <w:name w:val="Revision"/>
    <w:hidden/>
    <w:uiPriority w:val="99"/>
    <w:semiHidden/>
    <w:rsid w:val="00242285"/>
    <w:pPr>
      <w:spacing w:after="0" w:line="240" w:lineRule="auto"/>
    </w:pPr>
    <w:rPr>
      <w:rFonts w:ascii="Times New Roman" w:eastAsia="Times New Roman" w:hAnsi="Times New Roman" w:cs="Times New Roman"/>
      <w:noProof/>
      <w:sz w:val="24"/>
      <w:szCs w:val="24"/>
      <w:lang w:val="ro-RO"/>
    </w:rPr>
  </w:style>
  <w:style w:type="character" w:styleId="UnresolvedMention">
    <w:name w:val="Unresolved Mention"/>
    <w:basedOn w:val="DefaultParagraphFont"/>
    <w:uiPriority w:val="99"/>
    <w:semiHidden/>
    <w:unhideWhenUsed/>
    <w:rsid w:val="00325BE4"/>
    <w:rPr>
      <w:color w:val="605E5C"/>
      <w:shd w:val="clear" w:color="auto" w:fill="E1DFDD"/>
    </w:rPr>
  </w:style>
  <w:style w:type="table" w:customStyle="1" w:styleId="TableGrid1">
    <w:name w:val="Table Grid1"/>
    <w:basedOn w:val="TableNormal"/>
    <w:next w:val="TableGrid"/>
    <w:rsid w:val="00A4256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193425149">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09795743">
      <w:bodyDiv w:val="1"/>
      <w:marLeft w:val="0"/>
      <w:marRight w:val="0"/>
      <w:marTop w:val="0"/>
      <w:marBottom w:val="0"/>
      <w:divBdr>
        <w:top w:val="none" w:sz="0" w:space="0" w:color="auto"/>
        <w:left w:val="none" w:sz="0" w:space="0" w:color="auto"/>
        <w:bottom w:val="none" w:sz="0" w:space="0" w:color="auto"/>
        <w:right w:val="none" w:sz="0" w:space="0" w:color="auto"/>
      </w:divBdr>
    </w:div>
    <w:div w:id="343897196">
      <w:bodyDiv w:val="1"/>
      <w:marLeft w:val="0"/>
      <w:marRight w:val="0"/>
      <w:marTop w:val="0"/>
      <w:marBottom w:val="0"/>
      <w:divBdr>
        <w:top w:val="none" w:sz="0" w:space="0" w:color="auto"/>
        <w:left w:val="none" w:sz="0" w:space="0" w:color="auto"/>
        <w:bottom w:val="none" w:sz="0" w:space="0" w:color="auto"/>
        <w:right w:val="none" w:sz="0" w:space="0" w:color="auto"/>
      </w:divBdr>
    </w:div>
    <w:div w:id="354233213">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0601166">
      <w:bodyDiv w:val="1"/>
      <w:marLeft w:val="0"/>
      <w:marRight w:val="0"/>
      <w:marTop w:val="0"/>
      <w:marBottom w:val="0"/>
      <w:divBdr>
        <w:top w:val="none" w:sz="0" w:space="0" w:color="auto"/>
        <w:left w:val="none" w:sz="0" w:space="0" w:color="auto"/>
        <w:bottom w:val="none" w:sz="0" w:space="0" w:color="auto"/>
        <w:right w:val="none" w:sz="0" w:space="0" w:color="auto"/>
      </w:divBdr>
    </w:div>
    <w:div w:id="1025130544">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227372897">
      <w:bodyDiv w:val="1"/>
      <w:marLeft w:val="0"/>
      <w:marRight w:val="0"/>
      <w:marTop w:val="0"/>
      <w:marBottom w:val="0"/>
      <w:divBdr>
        <w:top w:val="none" w:sz="0" w:space="0" w:color="auto"/>
        <w:left w:val="none" w:sz="0" w:space="0" w:color="auto"/>
        <w:bottom w:val="none" w:sz="0" w:space="0" w:color="auto"/>
        <w:right w:val="none" w:sz="0" w:space="0" w:color="auto"/>
      </w:divBdr>
    </w:div>
    <w:div w:id="1290745118">
      <w:bodyDiv w:val="1"/>
      <w:marLeft w:val="0"/>
      <w:marRight w:val="0"/>
      <w:marTop w:val="0"/>
      <w:marBottom w:val="0"/>
      <w:divBdr>
        <w:top w:val="none" w:sz="0" w:space="0" w:color="auto"/>
        <w:left w:val="none" w:sz="0" w:space="0" w:color="auto"/>
        <w:bottom w:val="none" w:sz="0" w:space="0" w:color="auto"/>
        <w:right w:val="none" w:sz="0" w:space="0" w:color="auto"/>
      </w:divBdr>
    </w:div>
    <w:div w:id="171449654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213675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92D93-BD9F-49CC-AB69-2EFB0BAF1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1765</Words>
  <Characters>10067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Rodica Madalina Popa</cp:lastModifiedBy>
  <cp:revision>10</cp:revision>
  <cp:lastPrinted>2018-07-27T10:39:00Z</cp:lastPrinted>
  <dcterms:created xsi:type="dcterms:W3CDTF">2023-11-02T07:25:00Z</dcterms:created>
  <dcterms:modified xsi:type="dcterms:W3CDTF">2023-11-14T12:39:00Z</dcterms:modified>
</cp:coreProperties>
</file>